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961" w:rsidRDefault="003461D6">
      <w:pPr>
        <w:shd w:val="clear" w:color="auto" w:fill="FFFFFF"/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«Осторожно, МИНЫ!» (начальная школа)</w:t>
      </w:r>
    </w:p>
    <w:p w:rsidR="00390961" w:rsidRDefault="00390961">
      <w:pPr>
        <w:shd w:val="clear" w:color="auto" w:fill="FFFFFF"/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 занятия: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устойчивого представления обучающихся 1-5 классов об опасности мин, их основных видах, способах безопасного поведения при минной угрозе.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Результаты занятия:</w:t>
      </w:r>
    </w:p>
    <w:p w:rsidR="00390961" w:rsidRDefault="003461D6">
      <w:pPr>
        <w:pStyle w:val="afc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информированность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 опасности мин;</w:t>
      </w:r>
    </w:p>
    <w:p w:rsidR="00390961" w:rsidRDefault="003461D6">
      <w:pPr>
        <w:pStyle w:val="afc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развитие чувства осторожности, </w:t>
      </w:r>
    </w:p>
    <w:p w:rsidR="00390961" w:rsidRDefault="003461D6">
      <w:pPr>
        <w:pStyle w:val="afc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знакомство с правилами поведения при минной угрозе.</w:t>
      </w:r>
    </w:p>
    <w:p w:rsidR="00390961" w:rsidRDefault="00390961">
      <w:pPr>
        <w:pStyle w:val="afc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Продолжительность занятия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45 минут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Место проведения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учебный класс, актовый зал, «Точка роста».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Методы занятия: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интерактивная лекция с поддержкой мульт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имедийных средств.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Учебно-методическое сопровождение занятия:</w:t>
      </w:r>
    </w:p>
    <w:p w:rsidR="00390961" w:rsidRDefault="003461D6">
      <w:pPr>
        <w:pStyle w:val="afc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Мультимедийное оборудование: компьютер, проектор, экран.</w:t>
      </w:r>
    </w:p>
    <w:p w:rsidR="00390961" w:rsidRDefault="003461D6">
      <w:pPr>
        <w:pStyle w:val="afc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Видео и фотоматериалы по теме.</w:t>
      </w:r>
    </w:p>
    <w:p w:rsidR="00390961" w:rsidRDefault="003461D6">
      <w:pPr>
        <w:pStyle w:val="afc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Конспект. </w:t>
      </w:r>
    </w:p>
    <w:p w:rsidR="00390961" w:rsidRDefault="003461D6">
      <w:pPr>
        <w:pStyle w:val="afc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Раздаточный материал: буклеты.</w:t>
      </w:r>
    </w:p>
    <w:p w:rsidR="00390961" w:rsidRDefault="003461D6">
      <w:pPr>
        <w:shd w:val="clear" w:color="auto" w:fill="FFFFFF"/>
        <w:spacing w:after="0" w:line="240" w:lineRule="auto"/>
        <w:ind w:left="37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Вопросы обучающимся в ходе урока для контроля и самопроверки:</w:t>
      </w:r>
    </w:p>
    <w:p w:rsidR="00390961" w:rsidRDefault="003461D6">
      <w:pPr>
        <w:pStyle w:val="afc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такое мина?</w:t>
      </w:r>
    </w:p>
    <w:p w:rsidR="00390961" w:rsidRDefault="003461D6">
      <w:pPr>
        <w:pStyle w:val="afc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Чем опасна мина?</w:t>
      </w:r>
    </w:p>
    <w:p w:rsidR="00390961" w:rsidRDefault="003461D6">
      <w:pPr>
        <w:pStyle w:val="afc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нельзя делать, если вы обнаружили боеприпасы?</w:t>
      </w:r>
    </w:p>
    <w:p w:rsidR="00390961" w:rsidRDefault="00390961">
      <w:pPr>
        <w:pStyle w:val="afc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90961" w:rsidRDefault="003461D6">
      <w:pPr>
        <w:shd w:val="clear" w:color="auto" w:fill="FFFFFF"/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 занятия.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1. Организационная часть. 2 минуты. 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Cs/>
          <w:color w:val="15151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Приветствие. Знакомство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класса с целями и результатами занятия.</w:t>
      </w:r>
      <w:r>
        <w:rPr>
          <w:rFonts w:ascii="Times New Roman" w:hAnsi="Times New Roman" w:cs="Times New Roman"/>
          <w:bCs/>
          <w:color w:val="151515"/>
          <w:sz w:val="28"/>
          <w:szCs w:val="28"/>
          <w:shd w:val="clear" w:color="auto" w:fill="FFFFFF"/>
        </w:rPr>
        <w:t xml:space="preserve"> 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 занятия (после представления):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Задание: Ребусы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Ведущий предлагает отгадать несколько ребусов по теме урока (Мина, осторожность, взрыв).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Cs/>
          <w:color w:val="1515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51515"/>
          <w:sz w:val="28"/>
          <w:szCs w:val="28"/>
          <w:shd w:val="clear" w:color="auto" w:fill="FFFFFF"/>
        </w:rPr>
        <w:t>На сегодняшнем занятии мы с вами будем изучать, что такое мины, какими они бывают, что делать при обнаружении боеприпасов и как себя вести на опасной территории.</w:t>
      </w:r>
    </w:p>
    <w:p w:rsidR="00390961" w:rsidRDefault="00390961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Cs/>
          <w:color w:val="151515"/>
          <w:sz w:val="28"/>
          <w:szCs w:val="28"/>
          <w:shd w:val="clear" w:color="auto" w:fill="FFFFFF"/>
        </w:rPr>
      </w:pP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2. Мотивация учебной деятельности. 3 минуты.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Определение актуальности проблемы.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 занятия: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Россия сражается с опасным врагом. Мы побеждаем. Но враг минирует за собой оставленные деревни и города, на боеприпасах и минах подрываются взрослые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дети. Но мы не должны испытывать постоянный страх. Мы должны уметь себя защитить, и сегодня научимся это делать.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Взрывчатые вещества известны уже давно, их изобрели в Китае. Во Второй Мировой войне мины и другие взрывчатые вещества применялись всеми воюющи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 государствами. 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 времен Великой Отечественной войны прошло более 80 лет, но до сих пор угрозу жизни составляют неразорвавшиеся снаряды, боеприпасы тех времен. Их находят при земляных работах строители, на них натыкаются в лесах грибники и туристы. 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рые снаряды несут не только опасность взрыва, но и наносят вред экологии. Их обезвреживают специальные бригады саперов. 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вы обнаружили такие боеприпасы, ни в коем случае к ним не подходите, тем более, не берите в руки, ничем их не трогайте. Срочно соо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бщите взрослым, которые свяжутся со специальными службами чрезвычайных ситуаций. 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«правилам поведения» при обнаружении мин, снарядов, гранат мы ещё вернёмся. 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362200" cy="1481927"/>
                <wp:effectExtent l="0" t="0" r="0" b="4445"/>
                <wp:docPr id="1" name="Рисунок 1" descr="C:\Users\LigaSpas\Downloads\старые снаряды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igaSpas\Downloads\старые снаряды 1.jp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2371075" cy="148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86.00pt;height:116.69pt;mso-wrap-distance-left:0.00pt;mso-wrap-distance-top:0.00pt;mso-wrap-distance-right:0.00pt;mso-wrap-distance-bottom:0.00pt;" stroked="f" strokeweight="0.75pt">
                <v:path textboxrect="0,0,0,0"/>
                <v:imagedata r:id="rId10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667000" cy="1499134"/>
                <wp:effectExtent l="0" t="0" r="0" b="6350"/>
                <wp:docPr id="2" name="Рисунок 2" descr="http://xn--80adde7arb.xn--p1ai/upload/iblock/f7c/poiskovik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xn--80adde7arb.xn--p1ai/upload/iblock/f7c/poiskoviki.jpg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678808" cy="1505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10.00pt;height:118.04pt;mso-wrap-distance-left:0.00pt;mso-wrap-distance-top:0.00pt;mso-wrap-distance-right:0.00pt;mso-wrap-distance-bottom:0.00pt;" stroked="f" strokeweight="0.75pt">
                <v:path textboxrect="0,0,0,0"/>
                <v:imagedata r:id="rId12" o:title=""/>
              </v:shape>
            </w:pict>
          </mc:Fallback>
        </mc:AlternateContent>
      </w:r>
    </w:p>
    <w:p w:rsidR="00390961" w:rsidRDefault="00390961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3. Основная часть. Мины. 30 минут.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 занятия: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Давайте узнаем, что такое мины, как она выглядит и какими бывают основные виды мин.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Мина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это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боеприпас, обладающий взрывным действием, который может принести вред здоровью и даже убить.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Различают 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противотанковые, проти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вопехотные, противотранспортные.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Мины заводского производства чаще всего зеленого или коричневого цвета.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Бывают неуправляемые мины,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взрываются автоматически, достаточно на них, например, наступить или запнуться о натянутую леску-растяжку. 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А есть у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правляемые 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взрываются с командного пункта по проводам, радио или в заданное время с помощью механических приспособлений. </w:t>
      </w:r>
    </w:p>
    <w:p w:rsidR="00390961" w:rsidRDefault="00390961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0961" w:rsidRDefault="003461D6">
      <w:pPr>
        <w:pStyle w:val="afd"/>
        <w:shd w:val="clear" w:color="auto" w:fill="FFFFFF"/>
        <w:spacing w:before="0" w:beforeAutospacing="0" w:after="0" w:afterAutospacing="0"/>
        <w:ind w:firstLine="397"/>
        <w:jc w:val="both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>Представим себе несколько видов мин, чтобы знать, какими они бывают, и их не бояться.</w:t>
      </w:r>
    </w:p>
    <w:p w:rsidR="00390961" w:rsidRDefault="003461D6">
      <w:pPr>
        <w:pStyle w:val="afd"/>
        <w:shd w:val="clear" w:color="auto" w:fill="FFFFFF"/>
        <w:spacing w:before="0" w:beforeAutospacing="0" w:after="0" w:afterAutospacing="0"/>
        <w:ind w:firstLine="397"/>
        <w:jc w:val="both"/>
        <w:rPr>
          <w:color w:val="202122"/>
          <w:sz w:val="28"/>
          <w:szCs w:val="28"/>
        </w:rPr>
      </w:pPr>
      <w:r>
        <w:rPr>
          <w:b/>
          <w:color w:val="181818"/>
          <w:sz w:val="28"/>
          <w:szCs w:val="28"/>
        </w:rPr>
        <w:t>Противопехотные мины</w:t>
      </w:r>
      <w:r>
        <w:rPr>
          <w:color w:val="181818"/>
          <w:sz w:val="28"/>
          <w:szCs w:val="28"/>
        </w:rPr>
        <w:t xml:space="preserve"> поражают чел</w:t>
      </w:r>
      <w:r>
        <w:rPr>
          <w:color w:val="181818"/>
          <w:sz w:val="28"/>
          <w:szCs w:val="28"/>
        </w:rPr>
        <w:t xml:space="preserve">овека осколками. Это самый распространенный тип мин. </w:t>
      </w:r>
    </w:p>
    <w:p w:rsidR="00390961" w:rsidRDefault="003461D6">
      <w:pPr>
        <w:pStyle w:val="afd"/>
        <w:shd w:val="clear" w:color="auto" w:fill="FFFFFF"/>
        <w:spacing w:before="0" w:beforeAutospacing="0" w:after="0" w:afterAutospacing="0"/>
        <w:ind w:firstLine="397"/>
        <w:jc w:val="both"/>
        <w:rPr>
          <w:color w:val="202122"/>
          <w:sz w:val="28"/>
          <w:szCs w:val="28"/>
        </w:rPr>
      </w:pPr>
      <w:r>
        <w:rPr>
          <w:b/>
          <w:iCs/>
          <w:color w:val="202122"/>
          <w:sz w:val="28"/>
          <w:szCs w:val="28"/>
        </w:rPr>
        <w:lastRenderedPageBreak/>
        <w:t>Фугасные мины</w:t>
      </w:r>
      <w:r>
        <w:rPr>
          <w:color w:val="202122"/>
          <w:sz w:val="28"/>
          <w:szCs w:val="28"/>
        </w:rPr>
        <w:t xml:space="preserve"> наносят поражение непосредственно силой взрыва. К таким минам относят мину-лепесток, которая так называется из-за внешнего сходства с частью растения. </w:t>
      </w:r>
    </w:p>
    <w:p w:rsidR="00390961" w:rsidRDefault="003461D6">
      <w:pPr>
        <w:pStyle w:val="afd"/>
        <w:shd w:val="clear" w:color="auto" w:fill="FFFFFF"/>
        <w:spacing w:before="0" w:beforeAutospacing="0" w:after="0" w:afterAutospacing="0"/>
        <w:ind w:firstLine="397"/>
        <w:jc w:val="both"/>
        <w:rPr>
          <w:rStyle w:val="background-color-white"/>
          <w:color w:val="1D2126"/>
          <w:spacing w:val="5"/>
          <w:sz w:val="28"/>
          <w:szCs w:val="28"/>
          <w:shd w:val="clear" w:color="auto" w:fill="FFFFFF"/>
        </w:rPr>
      </w:pPr>
      <w:r>
        <w:rPr>
          <w:rStyle w:val="background-color-white"/>
          <w:b/>
          <w:color w:val="1D2126"/>
          <w:spacing w:val="5"/>
          <w:sz w:val="28"/>
          <w:szCs w:val="28"/>
          <w:shd w:val="clear" w:color="auto" w:fill="FFFFFF"/>
        </w:rPr>
        <w:t>Противопехотные мины ПФМ-1</w:t>
      </w:r>
      <w:r>
        <w:rPr>
          <w:b/>
          <w:color w:val="202122"/>
          <w:sz w:val="28"/>
          <w:szCs w:val="28"/>
        </w:rPr>
        <w:t xml:space="preserve"> и ПМН-2</w:t>
      </w:r>
      <w:r>
        <w:rPr>
          <w:rStyle w:val="background-color-white"/>
          <w:b/>
          <w:color w:val="1D2126"/>
          <w:spacing w:val="5"/>
          <w:sz w:val="28"/>
          <w:szCs w:val="28"/>
          <w:shd w:val="clear" w:color="auto" w:fill="FFFFFF"/>
        </w:rPr>
        <w:t>.</w:t>
      </w:r>
    </w:p>
    <w:p w:rsidR="00390961" w:rsidRDefault="003461D6">
      <w:pPr>
        <w:pStyle w:val="afd"/>
        <w:shd w:val="clear" w:color="auto" w:fill="FFFFFF"/>
        <w:spacing w:before="0" w:beforeAutospacing="0" w:after="0" w:afterAutospacing="0"/>
        <w:ind w:firstLine="397"/>
        <w:jc w:val="both"/>
        <w:rPr>
          <w:color w:val="202122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695450" cy="1130300"/>
                <wp:effectExtent l="19050" t="0" r="0" b="0"/>
                <wp:docPr id="3" name="Рисунок 11" descr="https://avatars.mds.yandex.net/i?id=720f3477108b281f762ec45c195f05dc39aeb67e-10874712-images-thumbs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s://avatars.mds.yandex.net/i?id=720f3477108b281f762ec45c195f05dc39aeb67e-10874712-images-thumbs&amp;n=13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695450" cy="113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33.50pt;height:89.00pt;mso-wrap-distance-left:0.00pt;mso-wrap-distance-top:0.00pt;mso-wrap-distance-right:0.00pt;mso-wrap-distance-bottom:0.00pt;" stroked="f" strokeweight="0.75pt">
                <v:path textboxrect="0,0,0,0"/>
                <v:imagedata r:id="rId14" o:title=""/>
              </v:shape>
            </w:pict>
          </mc:Fallback>
        </mc:AlternateContent>
      </w:r>
      <w:r>
        <w:rPr>
          <w:noProof/>
          <w:color w:val="202122"/>
          <w:sz w:val="28"/>
          <w:szCs w:val="28"/>
        </w:rPr>
        <mc:AlternateContent>
          <mc:Choice Requires="wpg">
            <w:drawing>
              <wp:inline distT="0" distB="0" distL="0" distR="0">
                <wp:extent cx="1352550" cy="1352550"/>
                <wp:effectExtent l="0" t="0" r="0" b="0"/>
                <wp:docPr id="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6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352550" cy="1352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06.50pt;height:106.5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 w:rsidR="00390961" w:rsidRDefault="003461D6">
      <w:pPr>
        <w:pStyle w:val="afd"/>
        <w:shd w:val="clear" w:color="auto" w:fill="FFFFFF"/>
        <w:spacing w:before="0" w:beforeAutospacing="0" w:after="0" w:afterAutospacing="0"/>
        <w:ind w:firstLine="397"/>
        <w:jc w:val="both"/>
        <w:rPr>
          <w:color w:val="202122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497815" cy="1428750"/>
                <wp:effectExtent l="0" t="0" r="0" b="0"/>
                <wp:docPr id="5" name="Рисунок 4" descr="Мина ПФМ-1 «Лепесток» (фото из открытых источников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Мина ПФМ-1 «Лепесток» (фото из открытых источников)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12118" cy="1436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96.68pt;height:112.50pt;mso-wrap-distance-left:0.00pt;mso-wrap-distance-top:0.00pt;mso-wrap-distance-right:0.00pt;mso-wrap-distance-bottom:0.00pt;" stroked="f" strokeweight="0.75pt">
                <v:path textboxrect="0,0,0,0"/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189120" cy="1432560"/>
                <wp:effectExtent l="19050" t="0" r="1630" b="0"/>
                <wp:docPr id="6" name="Рисунок 1" descr="ПМН-2 на обочине. Источник изображения - ICRC AUDIOVISUAL ARCHIV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ПМН-2 на обочине. Источник изображения - ICRC AUDIOVISUAL ARCHIVES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190364" cy="14333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72.37pt;height:112.80pt;mso-wrap-distance-left:0.00pt;mso-wrap-distance-top:0.00pt;mso-wrap-distance-right:0.00pt;mso-wrap-distance-bottom:0.00pt;" stroked="f" strokeweight="0.75pt">
                <v:path textboxrect="0,0,0,0"/>
                <v:imagedata r:id="rId20" o:title=""/>
              </v:shape>
            </w:pict>
          </mc:Fallback>
        </mc:AlternateContent>
      </w:r>
    </w:p>
    <w:p w:rsidR="00390961" w:rsidRDefault="003461D6">
      <w:pPr>
        <w:pStyle w:val="afd"/>
        <w:shd w:val="clear" w:color="auto" w:fill="FFFFFF"/>
        <w:spacing w:before="0" w:beforeAutospacing="0" w:after="0" w:afterAutospacing="0"/>
        <w:ind w:firstLine="397"/>
        <w:jc w:val="both"/>
        <w:rPr>
          <w:color w:val="202122"/>
          <w:sz w:val="28"/>
          <w:szCs w:val="28"/>
        </w:rPr>
      </w:pPr>
      <w:r>
        <w:rPr>
          <w:b/>
          <w:iCs/>
          <w:color w:val="202122"/>
          <w:sz w:val="28"/>
          <w:szCs w:val="28"/>
        </w:rPr>
        <w:t>Осколочные мины</w:t>
      </w:r>
      <w:r>
        <w:rPr>
          <w:color w:val="202122"/>
          <w:sz w:val="28"/>
          <w:szCs w:val="28"/>
        </w:rPr>
        <w:t xml:space="preserve"> наносят поражение осколками из корпуса мины, а также готовыми поражающими элементами, например, в виде шариков. </w:t>
      </w:r>
    </w:p>
    <w:p w:rsidR="00390961" w:rsidRDefault="003461D6">
      <w:pPr>
        <w:pStyle w:val="afd"/>
        <w:shd w:val="clear" w:color="auto" w:fill="FFFFFF"/>
        <w:spacing w:before="0" w:beforeAutospacing="0" w:after="0" w:afterAutospacing="0"/>
        <w:ind w:firstLine="397"/>
        <w:jc w:val="both"/>
        <w:rPr>
          <w:color w:val="202122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  <w:t xml:space="preserve">У мины </w:t>
      </w:r>
      <w:r>
        <w:rPr>
          <w:b/>
          <w:color w:val="202122"/>
          <w:sz w:val="28"/>
          <w:szCs w:val="28"/>
          <w:shd w:val="clear" w:color="auto" w:fill="FFFFFF"/>
        </w:rPr>
        <w:t>МОН</w:t>
      </w:r>
      <w:r>
        <w:rPr>
          <w:color w:val="202122"/>
          <w:sz w:val="28"/>
          <w:szCs w:val="28"/>
          <w:shd w:val="clear" w:color="auto" w:fill="FFFFFF"/>
        </w:rPr>
        <w:t xml:space="preserve"> есть большое количество поражающих элементов: 485-540 штук.</w:t>
      </w:r>
    </w:p>
    <w:p w:rsidR="00390961" w:rsidRDefault="003461D6">
      <w:pPr>
        <w:pStyle w:val="afd"/>
        <w:shd w:val="clear" w:color="auto" w:fill="FFFFFF"/>
        <w:spacing w:before="0" w:beforeAutospacing="0" w:after="0" w:afterAutospacing="0"/>
        <w:ind w:firstLine="397"/>
        <w:jc w:val="both"/>
        <w:rPr>
          <w:color w:val="202122"/>
          <w:sz w:val="28"/>
          <w:szCs w:val="28"/>
          <w:shd w:val="clear" w:color="auto" w:fill="FFFFFF"/>
        </w:rPr>
      </w:pPr>
      <w:r>
        <w:rPr>
          <w:b/>
          <w:color w:val="202122"/>
          <w:sz w:val="28"/>
          <w:szCs w:val="28"/>
          <w:shd w:val="clear" w:color="auto" w:fill="FFFFFF"/>
        </w:rPr>
        <w:t xml:space="preserve">Особенности мины: </w:t>
      </w:r>
      <w:r>
        <w:rPr>
          <w:color w:val="202122"/>
          <w:sz w:val="28"/>
          <w:szCs w:val="28"/>
          <w:shd w:val="clear" w:color="auto" w:fill="FFFFFF"/>
        </w:rPr>
        <w:t>она устанавливается как управляе</w:t>
      </w:r>
      <w:r>
        <w:rPr>
          <w:color w:val="202122"/>
          <w:sz w:val="28"/>
          <w:szCs w:val="28"/>
          <w:shd w:val="clear" w:color="auto" w:fill="FFFFFF"/>
        </w:rPr>
        <w:t xml:space="preserve">мая мина или на растяжку, на грунт, на деревья, кусты. </w:t>
      </w:r>
    </w:p>
    <w:p w:rsidR="00390961" w:rsidRDefault="003461D6">
      <w:pPr>
        <w:pStyle w:val="afd"/>
        <w:shd w:val="clear" w:color="auto" w:fill="FFFFFF"/>
        <w:spacing w:before="0" w:beforeAutospacing="0" w:after="0" w:afterAutospacing="0"/>
        <w:ind w:firstLine="397"/>
        <w:jc w:val="both"/>
        <w:rPr>
          <w:color w:val="202122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072837" cy="1343025"/>
                <wp:effectExtent l="0" t="0" r="3810" b="0"/>
                <wp:docPr id="7" name="Рисунок 8" descr="https://avatars.mds.yandex.net/i?id=649a09aab1af1175006a4f2f2664c268b3b80a59-12503858-images-thumbs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https://avatars.mds.yandex.net/i?id=649a09aab1af1175006a4f2f2664c268b3b80a59-12503858-images-thumbs&amp;n=13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075608" cy="13448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63.22pt;height:105.75pt;mso-wrap-distance-left:0.00pt;mso-wrap-distance-top:0.00pt;mso-wrap-distance-right:0.00pt;mso-wrap-distance-bottom:0.00pt;" stroked="f" strokeweight="0.75pt">
                <v:path textboxrect="0,0,0,0"/>
                <v:imagedata r:id="rId22" o:title=""/>
              </v:shape>
            </w:pict>
          </mc:Fallback>
        </mc:AlternateContent>
      </w:r>
    </w:p>
    <w:p w:rsidR="00390961" w:rsidRDefault="003461D6">
      <w:pPr>
        <w:pStyle w:val="afd"/>
        <w:shd w:val="clear" w:color="auto" w:fill="FFFFFF"/>
        <w:spacing w:before="0" w:beforeAutospacing="0" w:after="0" w:afterAutospacing="0"/>
        <w:ind w:firstLine="397"/>
        <w:jc w:val="both"/>
        <w:rPr>
          <w:b/>
        </w:rPr>
      </w:pPr>
      <w:r>
        <w:rPr>
          <w:b/>
          <w:color w:val="202122"/>
          <w:sz w:val="28"/>
          <w:szCs w:val="28"/>
        </w:rPr>
        <w:t>Мина-лягушка.</w:t>
      </w:r>
      <w:r>
        <w:rPr>
          <w:b/>
        </w:rPr>
        <w:t xml:space="preserve"> </w:t>
      </w:r>
    </w:p>
    <w:p w:rsidR="00390961" w:rsidRDefault="003461D6">
      <w:pPr>
        <w:pStyle w:val="afd"/>
        <w:shd w:val="clear" w:color="auto" w:fill="FFFFFF"/>
        <w:spacing w:before="0" w:beforeAutospacing="0" w:after="0" w:afterAutospacing="0"/>
        <w:ind w:firstLine="397"/>
        <w:jc w:val="both"/>
        <w:rPr>
          <w:color w:val="202122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  <w:t xml:space="preserve">Особенность мины: высокая чувствительность. При срабатывании датчика мина «выпрыгивает» примерно на 1 метр от поверхности земли и взрывается в воздухе, разбрасывая готовые поражающие </w:t>
      </w:r>
      <w:r>
        <w:rPr>
          <w:color w:val="202122"/>
          <w:sz w:val="28"/>
          <w:szCs w:val="28"/>
          <w:shd w:val="clear" w:color="auto" w:fill="FFFFFF"/>
        </w:rPr>
        <w:t>элементы (маленькие шарики или цилиндрики), радиус поражения мины – до25 метров.</w:t>
      </w:r>
    </w:p>
    <w:p w:rsidR="00390961" w:rsidRDefault="00390961">
      <w:pPr>
        <w:pStyle w:val="afd"/>
        <w:shd w:val="clear" w:color="auto" w:fill="FFFFFF"/>
        <w:spacing w:before="0" w:beforeAutospacing="0" w:after="0" w:afterAutospacing="0"/>
        <w:ind w:firstLine="397"/>
        <w:jc w:val="both"/>
        <w:rPr>
          <w:color w:val="202122"/>
          <w:sz w:val="28"/>
          <w:szCs w:val="28"/>
        </w:rPr>
      </w:pPr>
    </w:p>
    <w:p w:rsidR="00390961" w:rsidRDefault="003461D6">
      <w:pPr>
        <w:pStyle w:val="afd"/>
        <w:shd w:val="clear" w:color="auto" w:fill="FFFFFF"/>
        <w:spacing w:before="0" w:beforeAutospacing="0" w:after="0" w:afterAutospacing="0"/>
        <w:ind w:firstLine="397"/>
        <w:jc w:val="both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mc:AlternateContent>
          <mc:Choice Requires="wpg">
            <w:drawing>
              <wp:inline distT="0" distB="0" distL="0" distR="0">
                <wp:extent cx="3371850" cy="1452035"/>
                <wp:effectExtent l="0" t="0" r="0" b="0"/>
                <wp:docPr id="8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392879" cy="14610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65.50pt;height:114.33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</w:p>
    <w:p w:rsidR="00390961" w:rsidRDefault="00390961">
      <w:pPr>
        <w:pStyle w:val="afd"/>
        <w:shd w:val="clear" w:color="auto" w:fill="FFFFFF"/>
        <w:spacing w:before="0" w:beforeAutospacing="0" w:after="0" w:afterAutospacing="0"/>
        <w:ind w:firstLine="397"/>
        <w:jc w:val="both"/>
        <w:rPr>
          <w:color w:val="202122"/>
          <w:sz w:val="28"/>
          <w:szCs w:val="28"/>
        </w:rPr>
      </w:pP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Противотранспортные 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предназначаются для минирования автомобильных и железных дорог, аэродромов. Мины устанавливаются в боевое положение через определённое (заданное) время, а взрываются от воздействия на её реагирующий орган проходящего транспорта (нажатие от 150 кг). 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800225" cy="1205171"/>
                <wp:effectExtent l="19050" t="0" r="9525" b="0"/>
                <wp:docPr id="9" name="Рисунок 14" descr="https://avatars.mds.yandex.net/i?id=c086036447ea9a91da9fd6446b431deceaf6f62d-10449875-images-thumbs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ttps://avatars.mds.yandex.net/i?id=c086036447ea9a91da9fd6446b431deceaf6f62d-10449875-images-thumbs&amp;n=13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803422" cy="12073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41.75pt;height:94.90pt;mso-wrap-distance-left:0.00pt;mso-wrap-distance-top:0.00pt;mso-wrap-distance-right:0.00pt;mso-wrap-distance-bottom:0.00pt;" stroked="f" strokeweight="0.75pt">
                <v:path textboxrect="0,0,0,0"/>
                <v:imagedata r:id="rId26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691210" cy="1123950"/>
                <wp:effectExtent l="19050" t="0" r="4240" b="0"/>
                <wp:docPr id="10" name="Рисунок 17" descr="https://avatars.mds.yandex.net/i?id=8dd55ca307bd341b35e77d84810725e8-5632212-images-thumbs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https://avatars.mds.yandex.net/i?id=8dd55ca307bd341b35e77d84810725e8-5632212-images-thumbs&amp;n=13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693038" cy="1125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33.17pt;height:88.50pt;mso-wrap-distance-left:0.00pt;mso-wrap-distance-top:0.00pt;mso-wrap-distance-right:0.00pt;mso-wrap-distance-bottom:0.00pt;" stroked="f" strokeweight="0.75pt">
                <v:path textboxrect="0,0,0,0"/>
                <v:imagedata r:id="rId28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428929" cy="1209675"/>
                <wp:effectExtent l="19050" t="0" r="0" b="0"/>
                <wp:docPr id="11" name="Рисунок 26" descr="https://avatars.mds.yandex.net/i?id=2f1cc37f21d17bc0e9dc8f4e670601f3ff9952c7-11415951-images-thumbs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https://avatars.mds.yandex.net/i?id=2f1cc37f21d17bc0e9dc8f4e670601f3ff9952c7-11415951-images-thumbs&amp;n=13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1428929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12.51pt;height:95.25pt;mso-wrap-distance-left:0.00pt;mso-wrap-distance-top:0.00pt;mso-wrap-distance-right:0.00pt;mso-wrap-distance-bottom:0.00pt;" stroked="f" strokeweight="0.75pt">
                <v:path textboxrect="0,0,0,0"/>
                <v:imagedata r:id="rId30" o:title=""/>
              </v:shape>
            </w:pict>
          </mc:Fallback>
        </mc:AlternateConten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чень опасны с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амодельные взрывные устройства (сокращенно СВУ).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Они представляют собой собранный руками врага боеприпас. В его изготовлении могут использоваться, помимо собственно взрывчатки, элементы пиротехники, химические вещества, в том числе зажигательн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ые и легко воспламеняющиеся. 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Особенности СВУ: наличие проводов, растяжек, нитей, веревок, скотча, изоленты; антенн, батареек, аккумуляторов и т.д.; подозрительные звуки (тиканье часов, щелчки и т.д.); прикрепленный мобильный телефон, механический или элек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тронный таймер; характерный специфический запах (бензин, газ, растворитель, химические растворы и т.д.); брошенный без присмотра в неподходящем месте общественный транспорт. </w:t>
      </w:r>
    </w:p>
    <w:p w:rsidR="00390961" w:rsidRDefault="00390961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0961" w:rsidRDefault="003461D6">
      <w:pPr>
        <w:shd w:val="clear" w:color="auto" w:fill="FFFFFF"/>
        <w:spacing w:after="0" w:line="240" w:lineRule="auto"/>
        <w:ind w:firstLine="397"/>
        <w:jc w:val="both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409825" cy="1606550"/>
                <wp:effectExtent l="19050" t="0" r="9525" b="0"/>
                <wp:docPr id="12" name="Рисунок 41" descr="https://avatars.mds.yandex.net/i?id=b1672e8f8df74258c9c6db884bb03e0ba686b33b-10525373-images-thumbs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 descr="https://avatars.mds.yandex.net/i?id=b1672e8f8df74258c9c6db884bb03e0ba686b33b-10525373-images-thumbs&amp;n=13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2409825" cy="160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189.75pt;height:126.50pt;mso-wrap-distance-left:0.00pt;mso-wrap-distance-top:0.00pt;mso-wrap-distance-right:0.00pt;mso-wrap-distance-bottom:0.00pt;" stroked="f" strokeweight="0.75pt">
                <v:path textboxrect="0,0,0,0"/>
                <v:imagedata r:id="rId32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358688" cy="1571625"/>
                <wp:effectExtent l="19050" t="0" r="3512" b="0"/>
                <wp:docPr id="13" name="Рисунок 50" descr="https://sun9-12.userapi.com/impf/c627230/v627230198/291d0/q3WncEMv8Oo.jpg?size=1885x1256&amp;quality=96&amp;sign=532ea2d2d2e4f3d38991a7b5460f1f7a&amp;c_uniq_tag=aQm5SzQuZKbwfQ6V6iCYq0h2e9m8EaP-fL6XCCtz0VI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 descr="https://sun9-12.userapi.com/impf/c627230/v627230198/291d0/q3WncEMv8Oo.jpg?size=1885x1256&amp;quality=96&amp;sign=532ea2d2d2e4f3d38991a7b5460f1f7a&amp;c_uniq_tag=aQm5SzQuZKbwfQ6V6iCYq0h2e9m8EaP-fL6XCCtz0VI&amp;type=album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362317" cy="15740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85.72pt;height:123.75pt;mso-wrap-distance-left:0.00pt;mso-wrap-distance-top:0.00pt;mso-wrap-distance-right:0.00pt;mso-wrap-distance-bottom:0.00pt;" stroked="f" strokeweight="0.75pt">
                <v:path textboxrect="0,0,0,0"/>
                <v:imagedata r:id="rId34" o:title=""/>
              </v:shape>
            </w:pict>
          </mc:Fallback>
        </mc:AlternateContent>
      </w:r>
    </w:p>
    <w:p w:rsidR="00390961" w:rsidRDefault="00390961">
      <w:pPr>
        <w:shd w:val="clear" w:color="auto" w:fill="FFFFFF"/>
        <w:spacing w:after="0" w:line="240" w:lineRule="auto"/>
        <w:ind w:firstLine="397"/>
        <w:jc w:val="both"/>
      </w:pPr>
    </w:p>
    <w:p w:rsidR="00390961" w:rsidRDefault="003461D6">
      <w:pPr>
        <w:shd w:val="clear" w:color="auto" w:fill="FFFFFF"/>
        <w:spacing w:after="0" w:line="240" w:lineRule="auto"/>
        <w:ind w:firstLine="397"/>
        <w:jc w:val="both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726266" cy="1533525"/>
                <wp:effectExtent l="19050" t="0" r="0" b="0"/>
                <wp:docPr id="14" name="Рисунок 44" descr="https://avatars.mds.yandex.net/i?id=cdbaffe74e7c6e5b73718b0eae455b38a01efaa9-9765845-images-thumbs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4" descr="https://avatars.mds.yandex.net/i?id=cdbaffe74e7c6e5b73718b0eae455b38a01efaa9-9765845-images-thumbs&amp;n=13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726266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14.67pt;height:120.75pt;mso-wrap-distance-left:0.00pt;mso-wrap-distance-top:0.00pt;mso-wrap-distance-right:0.00pt;mso-wrap-distance-bottom:0.00pt;" stroked="f" strokeweight="0.75pt">
                <v:path textboxrect="0,0,0,0"/>
                <v:imagedata r:id="rId36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028686" cy="1521460"/>
                <wp:effectExtent l="0" t="0" r="0" b="0"/>
                <wp:docPr id="15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043653" cy="1532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59.74pt;height:119.80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Растяжки.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«Растяжки» – это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мины, которые скрытно устанавливаются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рядом с ожидаемым путём перемещения человека и срабатывают при обрыве натянутой проволоки (металлической лески)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При этом обычно используются противопехотные осколочные мины и гранаты. 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Чаще всего «растяжки» устанавливаются в лесной местности на тропах, 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входах в лесополосы, при входе в подъезд, частный дом, в дверных проемах. Растяжки могут быть установлены на уровне щиколотки, груди, головы или по диагонали. </w:t>
      </w:r>
    </w:p>
    <w:p w:rsidR="00390961" w:rsidRDefault="00390961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555783" cy="1697040"/>
                <wp:effectExtent l="0" t="0" r="0" b="0"/>
                <wp:docPr id="16" name="Рисунок 7" descr="https://avatars.dzeninfra.ru/get-zen_doc/985972/pub_5c0446448fcf08045232375f_5c044bfc5b059803f35be1ed/scale_1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avatars.dzeninfra.ru/get-zen_doc/985972/pub_5c0446448fcf08045232375f_5c044bfc5b059803f35be1ed/scale_1200"/>
                        <pic:cNvPicPr>
                          <a:picLocks noChangeAspect="1"/>
                        </pic:cNvPicPr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2560096" cy="16999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01.24pt;height:133.63pt;mso-wrap-distance-left:0.00pt;mso-wrap-distance-top:0.00pt;mso-wrap-distance-right:0.00pt;mso-wrap-distance-bottom:0.00pt;" stroked="f" strokeweight="0.75pt">
                <v:path textboxrect="0,0,0,0"/>
                <v:imagedata r:id="rId40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431289" cy="1699260"/>
                <wp:effectExtent l="19050" t="0" r="7111" b="0"/>
                <wp:docPr id="17" name="Рисунок 10" descr="https://sun6-22.userapi.com/impg/cXAIhXi0n4I71yKRsu5O1_lqesxzAymIF_Khow/NUQDEmC9LCs.jpg?size=736x514&amp;quality=96&amp;sign=18c8aa407b1ca58c432101b038283917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s://sun6-22.userapi.com/impg/cXAIhXi0n4I71yKRsu5O1_lqesxzAymIF_Khow/NUQDEmC9LCs.jpg?size=736x514&amp;quality=96&amp;sign=18c8aa407b1ca58c432101b038283917&amp;type=album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2430669" cy="16988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91.44pt;height:133.80pt;mso-wrap-distance-left:0.00pt;mso-wrap-distance-top:0.00pt;mso-wrap-distance-right:0.00pt;mso-wrap-distance-bottom:0.00pt;" stroked="f" strokeweight="0.75pt">
                <v:path textboxrect="0,0,0,0"/>
                <v:imagedata r:id="rId42" o:title=""/>
              </v:shape>
            </w:pict>
          </mc:Fallback>
        </mc:AlternateConten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ины, самодельные взрывчатые устройства и растяжки могут быть сознательно замаскированы под игрушки, одежду, рюкзаки и сумки, старые матрасы и многое другое. </w:t>
      </w:r>
    </w:p>
    <w:p w:rsidR="00390961" w:rsidRDefault="00390961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Главное правило безопасности гласит: не трогай и не поднимай чужие предметы. 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территориях, где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происходили боевые действия, остаются взрывоопасные предметы, представляющие угрозу для жизни. </w:t>
      </w:r>
    </w:p>
    <w:p w:rsidR="00390961" w:rsidRDefault="00390961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Здесь действуют следующие правила поведения.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избежание подрыва на мине, при передвижении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необходимо пользоваться только проверенными дорогами, не заходить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 лесополосы и кусты.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Особенно это актуально для населенных пунктов, где проходит или проходила линия боевого соприкосновения.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все же вы оказались на новой дороге или местности, необходимо ориентироваться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следующие признаки, которые могут свидетел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ьствовать о минной опасности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скелеты животных;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упаковка, используемая для хранения мин, или деревянные, пластиковые или металлические контейнеры военного вида;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территория обозначена с помощью традиционного знака «СТОП, МИНЫ» в виде черепа и скрещенн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 костей или подручными средствами: палки, камни, лента и т.д.;</w:t>
      </w:r>
    </w:p>
    <w:p w:rsidR="00390961" w:rsidRDefault="00390961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751799" cy="1828800"/>
                <wp:effectExtent l="19050" t="0" r="0" b="0"/>
                <wp:docPr id="18" name="Рисунок 35" descr="https://avatars.mds.yandex.net/i?id=151de3efcff5d5916466f2f5c1643a5cf77c4399-3963629-images-thumbs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 descr="https://avatars.mds.yandex.net/i?id=151de3efcff5d5916466f2f5c1643a5cf77c4399-3963629-images-thumbs&amp;n=13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2751799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16.68pt;height:144.00pt;mso-wrap-distance-left:0.00pt;mso-wrap-distance-top:0.00pt;mso-wrap-distance-right:0.00pt;mso-wrap-distance-bottom:0.00pt;" stroked="f" strokeweight="0.75pt">
                <v:path textboxrect="0,0,0,0"/>
                <v:imagedata r:id="rId44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700338" cy="1800225"/>
                <wp:effectExtent l="19050" t="0" r="4762" b="0"/>
                <wp:docPr id="19" name="Рисунок 38" descr="https://avatars.mds.yandex.net/i?id=97e1b957d8a6f40928186e6c40d49d07be8f7f7f-8498375-images-thumbs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 descr="https://avatars.mds.yandex.net/i?id=97e1b957d8a6f40928186e6c40d49d07be8f7f7f-8498375-images-thumbs&amp;n=13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2700338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12.63pt;height:141.75pt;mso-wrap-distance-left:0.00pt;mso-wrap-distance-top:0.00pt;mso-wrap-distance-right:0.00pt;mso-wrap-distance-bottom:0.00pt;" stroked="f" strokeweight="0.75pt">
                <v:path textboxrect="0,0,0,0"/>
                <v:imagedata r:id="rId46" o:title=""/>
              </v:shape>
            </w:pict>
          </mc:Fallback>
        </mc:AlternateConten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брошенные транспортные средства, оборудование, а также осколки снарядов или куски металла, которые выглядят как результат взрыва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проволока, нарушенная почва и растительность, например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почве видны незначительные впадины, свежие пробелы в траве и т.д.</w:t>
      </w:r>
    </w:p>
    <w:p w:rsidR="00390961" w:rsidRDefault="00390961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Требования безопасности, которые являются обязательными для каждого: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Остановиться!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Осмотреться!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 торопиться и не паниковать!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Запомнить местность!</w:t>
      </w:r>
    </w:p>
    <w:p w:rsidR="00390961" w:rsidRDefault="003461D6">
      <w:pPr>
        <w:pStyle w:val="afc"/>
        <w:numPr>
          <w:ilvl w:val="0"/>
          <w:numId w:val="11"/>
        </w:numPr>
        <w:shd w:val="clear" w:color="auto" w:fill="FFFFFF"/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пользоваться телефоном!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Выходить тем же путем, которым пришли!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Осматривать место, куда собираетесь наступить!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После выхода в безопасное место, сообщить в МЧС либо службы, которые отвечают за безопасность!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Категорически запрещается: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bookmarkStart w:id="1" w:name="_Hlk161194328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касаться неизвестных устройств;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передв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игать его;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пытаться разобрать;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накрывать чем-нибудь;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заносить в помещение;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ударять по нему;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бросать в водоемы;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разжигать рядом костер или бросать в него предмет;</w:t>
      </w: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закапывать в землю.</w:t>
      </w:r>
      <w:bookmarkEnd w:id="1"/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Демонстрация мультфильма «Правила поведения при обнаружен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ии мин»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Ведущий занятия: 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 для закрепления информации мы посмотрим небольшой обучающий фильм. Прошу, в процессе просмотра ещё раз для себя ответить на вопросы занятия: «Что такое мины, какими они бывают?»,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правильно себя вести на заминированной территории?», «Какие «правила», обсуждаемые на занятии, мы должны запомнить?».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Задание: «Где прячется Мина?»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Ведущий показывает две «одинаковые» картинки и просит найти отличие.</w:t>
      </w:r>
    </w:p>
    <w:p w:rsidR="00390961" w:rsidRDefault="00390961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961" w:rsidRDefault="003461D6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5. Итоги урока; ответы на ключевые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вопросы занятия.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Ведущий занятия: 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Итак, ребята, сегодня мы узнали, что такое мины, какую опасность они несут.  Подведём итоги занятия. Перед Вами буклеты (памятки), вы можете ими пользоваться, отвечая на вопросы занятия. 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Обучающиеся отвечают на вопросы (несколько вариантов ответов, при необходимости – комментарий и уточнение ведущего занятия):</w:t>
      </w:r>
    </w:p>
    <w:p w:rsidR="00390961" w:rsidRDefault="003461D6">
      <w:pPr>
        <w:pStyle w:val="afc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такое мина?</w:t>
      </w:r>
    </w:p>
    <w:p w:rsidR="00390961" w:rsidRDefault="003461D6">
      <w:pPr>
        <w:pStyle w:val="afc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Какие мины вы запомнили, как они выглядят?</w:t>
      </w:r>
    </w:p>
    <w:p w:rsidR="00390961" w:rsidRDefault="003461D6">
      <w:pPr>
        <w:pStyle w:val="afc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Чем опасна мина?</w:t>
      </w:r>
    </w:p>
    <w:p w:rsidR="00390961" w:rsidRDefault="003461D6">
      <w:pPr>
        <w:pStyle w:val="afc"/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нельзя делать, если вы обнаружили боеприпасы?</w:t>
      </w:r>
    </w:p>
    <w:p w:rsidR="00390961" w:rsidRDefault="003461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бдительны, берегите себя и своих близких! Буклеты (памятки) Вы можете взять с собой, обсудить с друзьями и родственниками. </w:t>
      </w:r>
    </w:p>
    <w:p w:rsidR="00390961" w:rsidRDefault="00390961">
      <w:pPr>
        <w:spacing w:after="0" w:line="240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</w:p>
    <w:p w:rsidR="00390961" w:rsidRDefault="00390961">
      <w:pPr>
        <w:spacing w:after="0" w:line="240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</w:p>
    <w:sectPr w:rsidR="00390961">
      <w:footerReference w:type="default" r:id="rId47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1D6" w:rsidRDefault="003461D6">
      <w:pPr>
        <w:spacing w:after="0" w:line="240" w:lineRule="auto"/>
      </w:pPr>
      <w:r>
        <w:separator/>
      </w:r>
    </w:p>
  </w:endnote>
  <w:endnote w:type="continuationSeparator" w:id="0">
    <w:p w:rsidR="003461D6" w:rsidRDefault="00346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7825454"/>
      <w:docPartObj>
        <w:docPartGallery w:val="Page Numbers (Bottom of Page)"/>
        <w:docPartUnique/>
      </w:docPartObj>
    </w:sdtPr>
    <w:sdtEndPr/>
    <w:sdtContent>
      <w:p w:rsidR="00390961" w:rsidRDefault="003461D6">
        <w:pPr>
          <w:pStyle w:val="af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0A09">
          <w:rPr>
            <w:noProof/>
          </w:rPr>
          <w:t>2</w:t>
        </w:r>
        <w:r>
          <w:fldChar w:fldCharType="end"/>
        </w:r>
      </w:p>
    </w:sdtContent>
  </w:sdt>
  <w:p w:rsidR="00390961" w:rsidRDefault="00390961">
    <w:pPr>
      <w:pStyle w:val="af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1D6" w:rsidRDefault="003461D6">
      <w:pPr>
        <w:spacing w:after="0" w:line="240" w:lineRule="auto"/>
      </w:pPr>
      <w:r>
        <w:separator/>
      </w:r>
    </w:p>
  </w:footnote>
  <w:footnote w:type="continuationSeparator" w:id="0">
    <w:p w:rsidR="003461D6" w:rsidRDefault="00346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5429B"/>
    <w:multiLevelType w:val="hybridMultilevel"/>
    <w:tmpl w:val="EDA21AAE"/>
    <w:lvl w:ilvl="0" w:tplc="FC64253A">
      <w:start w:val="1"/>
      <w:numFmt w:val="bullet"/>
      <w:lvlText w:val="–"/>
      <w:lvlJc w:val="left"/>
      <w:pPr>
        <w:ind w:left="1106" w:hanging="360"/>
      </w:pPr>
      <w:rPr>
        <w:rFonts w:ascii="Arial" w:eastAsia="Arial" w:hAnsi="Arial" w:cs="Arial" w:hint="default"/>
      </w:rPr>
    </w:lvl>
    <w:lvl w:ilvl="1" w:tplc="926CD1A8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 w:hint="default"/>
      </w:rPr>
    </w:lvl>
    <w:lvl w:ilvl="2" w:tplc="93A25C44">
      <w:start w:val="1"/>
      <w:numFmt w:val="bullet"/>
      <w:lvlText w:val="§"/>
      <w:lvlJc w:val="left"/>
      <w:pPr>
        <w:ind w:left="2546" w:hanging="360"/>
      </w:pPr>
      <w:rPr>
        <w:rFonts w:ascii="Wingdings" w:eastAsia="Wingdings" w:hAnsi="Wingdings" w:cs="Wingdings" w:hint="default"/>
      </w:rPr>
    </w:lvl>
    <w:lvl w:ilvl="3" w:tplc="FD84430C">
      <w:start w:val="1"/>
      <w:numFmt w:val="bullet"/>
      <w:lvlText w:val="·"/>
      <w:lvlJc w:val="left"/>
      <w:pPr>
        <w:ind w:left="3266" w:hanging="360"/>
      </w:pPr>
      <w:rPr>
        <w:rFonts w:ascii="Symbol" w:eastAsia="Symbol" w:hAnsi="Symbol" w:cs="Symbol" w:hint="default"/>
      </w:rPr>
    </w:lvl>
    <w:lvl w:ilvl="4" w:tplc="81E4763E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 w:hint="default"/>
      </w:rPr>
    </w:lvl>
    <w:lvl w:ilvl="5" w:tplc="9D8CA160">
      <w:start w:val="1"/>
      <w:numFmt w:val="bullet"/>
      <w:lvlText w:val="§"/>
      <w:lvlJc w:val="left"/>
      <w:pPr>
        <w:ind w:left="4706" w:hanging="360"/>
      </w:pPr>
      <w:rPr>
        <w:rFonts w:ascii="Wingdings" w:eastAsia="Wingdings" w:hAnsi="Wingdings" w:cs="Wingdings" w:hint="default"/>
      </w:rPr>
    </w:lvl>
    <w:lvl w:ilvl="6" w:tplc="7F16FB44">
      <w:start w:val="1"/>
      <w:numFmt w:val="bullet"/>
      <w:lvlText w:val="·"/>
      <w:lvlJc w:val="left"/>
      <w:pPr>
        <w:ind w:left="5426" w:hanging="360"/>
      </w:pPr>
      <w:rPr>
        <w:rFonts w:ascii="Symbol" w:eastAsia="Symbol" w:hAnsi="Symbol" w:cs="Symbol" w:hint="default"/>
      </w:rPr>
    </w:lvl>
    <w:lvl w:ilvl="7" w:tplc="ECBEE250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 w:hint="default"/>
      </w:rPr>
    </w:lvl>
    <w:lvl w:ilvl="8" w:tplc="D7B6E102">
      <w:start w:val="1"/>
      <w:numFmt w:val="bullet"/>
      <w:lvlText w:val="§"/>
      <w:lvlJc w:val="left"/>
      <w:pPr>
        <w:ind w:left="6866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8B4024C"/>
    <w:multiLevelType w:val="hybridMultilevel"/>
    <w:tmpl w:val="7E7E0808"/>
    <w:lvl w:ilvl="0" w:tplc="8B6AF13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521A147E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9ED02F5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C1067C0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A3104AC2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5476AE32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66843432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D9E00D7A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D74BD10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2F455F3"/>
    <w:multiLevelType w:val="hybridMultilevel"/>
    <w:tmpl w:val="0560B248"/>
    <w:lvl w:ilvl="0" w:tplc="0AF01A30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5B673BC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6F45F5A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026FE0C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D50827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EB6913A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52001CA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DBE4F8E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B2AA036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3E157F3"/>
    <w:multiLevelType w:val="hybridMultilevel"/>
    <w:tmpl w:val="9814E648"/>
    <w:lvl w:ilvl="0" w:tplc="01BAB8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F22082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B8A96D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CD63B8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9F023C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5818F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E000C5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EF085C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A0CDA4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6D5647"/>
    <w:multiLevelType w:val="hybridMultilevel"/>
    <w:tmpl w:val="54689A5A"/>
    <w:lvl w:ilvl="0" w:tplc="F5BA6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9E7E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8008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C674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D440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D27A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8E8C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B828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C8E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E632E"/>
    <w:multiLevelType w:val="hybridMultilevel"/>
    <w:tmpl w:val="649E915E"/>
    <w:lvl w:ilvl="0" w:tplc="2AA0A266">
      <w:start w:val="1"/>
      <w:numFmt w:val="bullet"/>
      <w:lvlText w:val="–"/>
      <w:lvlJc w:val="left"/>
      <w:pPr>
        <w:ind w:left="1106" w:hanging="360"/>
      </w:pPr>
      <w:rPr>
        <w:rFonts w:ascii="Arial" w:eastAsia="Arial" w:hAnsi="Arial" w:cs="Arial" w:hint="default"/>
      </w:rPr>
    </w:lvl>
    <w:lvl w:ilvl="1" w:tplc="AE988FAA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 w:hint="default"/>
      </w:rPr>
    </w:lvl>
    <w:lvl w:ilvl="2" w:tplc="D6B2E844">
      <w:start w:val="1"/>
      <w:numFmt w:val="bullet"/>
      <w:lvlText w:val="§"/>
      <w:lvlJc w:val="left"/>
      <w:pPr>
        <w:ind w:left="2546" w:hanging="360"/>
      </w:pPr>
      <w:rPr>
        <w:rFonts w:ascii="Wingdings" w:eastAsia="Wingdings" w:hAnsi="Wingdings" w:cs="Wingdings" w:hint="default"/>
      </w:rPr>
    </w:lvl>
    <w:lvl w:ilvl="3" w:tplc="1A3E1052">
      <w:start w:val="1"/>
      <w:numFmt w:val="bullet"/>
      <w:lvlText w:val="·"/>
      <w:lvlJc w:val="left"/>
      <w:pPr>
        <w:ind w:left="3266" w:hanging="360"/>
      </w:pPr>
      <w:rPr>
        <w:rFonts w:ascii="Symbol" w:eastAsia="Symbol" w:hAnsi="Symbol" w:cs="Symbol" w:hint="default"/>
      </w:rPr>
    </w:lvl>
    <w:lvl w:ilvl="4" w:tplc="A104885E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 w:hint="default"/>
      </w:rPr>
    </w:lvl>
    <w:lvl w:ilvl="5" w:tplc="E6A4CB72">
      <w:start w:val="1"/>
      <w:numFmt w:val="bullet"/>
      <w:lvlText w:val="§"/>
      <w:lvlJc w:val="left"/>
      <w:pPr>
        <w:ind w:left="4706" w:hanging="360"/>
      </w:pPr>
      <w:rPr>
        <w:rFonts w:ascii="Wingdings" w:eastAsia="Wingdings" w:hAnsi="Wingdings" w:cs="Wingdings" w:hint="default"/>
      </w:rPr>
    </w:lvl>
    <w:lvl w:ilvl="6" w:tplc="67A21F2C">
      <w:start w:val="1"/>
      <w:numFmt w:val="bullet"/>
      <w:lvlText w:val="·"/>
      <w:lvlJc w:val="left"/>
      <w:pPr>
        <w:ind w:left="5426" w:hanging="360"/>
      </w:pPr>
      <w:rPr>
        <w:rFonts w:ascii="Symbol" w:eastAsia="Symbol" w:hAnsi="Symbol" w:cs="Symbol" w:hint="default"/>
      </w:rPr>
    </w:lvl>
    <w:lvl w:ilvl="7" w:tplc="49468FE6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 w:hint="default"/>
      </w:rPr>
    </w:lvl>
    <w:lvl w:ilvl="8" w:tplc="16BA6264">
      <w:start w:val="1"/>
      <w:numFmt w:val="bullet"/>
      <w:lvlText w:val="§"/>
      <w:lvlJc w:val="left"/>
      <w:pPr>
        <w:ind w:left="6866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35900F4E"/>
    <w:multiLevelType w:val="hybridMultilevel"/>
    <w:tmpl w:val="AB2060E0"/>
    <w:lvl w:ilvl="0" w:tplc="E7E03068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9426E05A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9072FF9A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5AAABBAE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AD74A7AC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EFAAE15E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6F349D32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1B6EC784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A784060A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 w15:restartNumberingAfterBreak="0">
    <w:nsid w:val="4285347B"/>
    <w:multiLevelType w:val="hybridMultilevel"/>
    <w:tmpl w:val="0680DBEA"/>
    <w:lvl w:ilvl="0" w:tplc="27266370">
      <w:start w:val="1"/>
      <w:numFmt w:val="bullet"/>
      <w:lvlText w:val="–"/>
      <w:lvlJc w:val="left"/>
      <w:pPr>
        <w:ind w:left="1106" w:hanging="360"/>
      </w:pPr>
      <w:rPr>
        <w:rFonts w:ascii="Arial" w:eastAsia="Arial" w:hAnsi="Arial" w:cs="Arial" w:hint="default"/>
      </w:rPr>
    </w:lvl>
    <w:lvl w:ilvl="1" w:tplc="30A0EB5E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 w:hint="default"/>
      </w:rPr>
    </w:lvl>
    <w:lvl w:ilvl="2" w:tplc="1108CBB8">
      <w:start w:val="1"/>
      <w:numFmt w:val="bullet"/>
      <w:lvlText w:val="§"/>
      <w:lvlJc w:val="left"/>
      <w:pPr>
        <w:ind w:left="2546" w:hanging="360"/>
      </w:pPr>
      <w:rPr>
        <w:rFonts w:ascii="Wingdings" w:eastAsia="Wingdings" w:hAnsi="Wingdings" w:cs="Wingdings" w:hint="default"/>
      </w:rPr>
    </w:lvl>
    <w:lvl w:ilvl="3" w:tplc="0F34B560">
      <w:start w:val="1"/>
      <w:numFmt w:val="bullet"/>
      <w:lvlText w:val="·"/>
      <w:lvlJc w:val="left"/>
      <w:pPr>
        <w:ind w:left="3266" w:hanging="360"/>
      </w:pPr>
      <w:rPr>
        <w:rFonts w:ascii="Symbol" w:eastAsia="Symbol" w:hAnsi="Symbol" w:cs="Symbol" w:hint="default"/>
      </w:rPr>
    </w:lvl>
    <w:lvl w:ilvl="4" w:tplc="AF223542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 w:hint="default"/>
      </w:rPr>
    </w:lvl>
    <w:lvl w:ilvl="5" w:tplc="6E88FAB4">
      <w:start w:val="1"/>
      <w:numFmt w:val="bullet"/>
      <w:lvlText w:val="§"/>
      <w:lvlJc w:val="left"/>
      <w:pPr>
        <w:ind w:left="4706" w:hanging="360"/>
      </w:pPr>
      <w:rPr>
        <w:rFonts w:ascii="Wingdings" w:eastAsia="Wingdings" w:hAnsi="Wingdings" w:cs="Wingdings" w:hint="default"/>
      </w:rPr>
    </w:lvl>
    <w:lvl w:ilvl="6" w:tplc="5246E1F4">
      <w:start w:val="1"/>
      <w:numFmt w:val="bullet"/>
      <w:lvlText w:val="·"/>
      <w:lvlJc w:val="left"/>
      <w:pPr>
        <w:ind w:left="5426" w:hanging="360"/>
      </w:pPr>
      <w:rPr>
        <w:rFonts w:ascii="Symbol" w:eastAsia="Symbol" w:hAnsi="Symbol" w:cs="Symbol" w:hint="default"/>
      </w:rPr>
    </w:lvl>
    <w:lvl w:ilvl="7" w:tplc="CBA2B2FE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 w:hint="default"/>
      </w:rPr>
    </w:lvl>
    <w:lvl w:ilvl="8" w:tplc="5FBC3B18">
      <w:start w:val="1"/>
      <w:numFmt w:val="bullet"/>
      <w:lvlText w:val="§"/>
      <w:lvlJc w:val="left"/>
      <w:pPr>
        <w:ind w:left="6866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4B827CE7"/>
    <w:multiLevelType w:val="hybridMultilevel"/>
    <w:tmpl w:val="177EC3F4"/>
    <w:lvl w:ilvl="0" w:tplc="22768B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E2CEFB8">
      <w:start w:val="1"/>
      <w:numFmt w:val="lowerLetter"/>
      <w:lvlText w:val="%2."/>
      <w:lvlJc w:val="left"/>
      <w:pPr>
        <w:ind w:left="1440" w:hanging="360"/>
      </w:pPr>
    </w:lvl>
    <w:lvl w:ilvl="2" w:tplc="EABA9C60">
      <w:start w:val="1"/>
      <w:numFmt w:val="lowerRoman"/>
      <w:lvlText w:val="%3."/>
      <w:lvlJc w:val="right"/>
      <w:pPr>
        <w:ind w:left="2160" w:hanging="180"/>
      </w:pPr>
    </w:lvl>
    <w:lvl w:ilvl="3" w:tplc="BD18D064">
      <w:start w:val="1"/>
      <w:numFmt w:val="decimal"/>
      <w:lvlText w:val="%4."/>
      <w:lvlJc w:val="left"/>
      <w:pPr>
        <w:ind w:left="2880" w:hanging="360"/>
      </w:pPr>
    </w:lvl>
    <w:lvl w:ilvl="4" w:tplc="0ABADE38">
      <w:start w:val="1"/>
      <w:numFmt w:val="lowerLetter"/>
      <w:lvlText w:val="%5."/>
      <w:lvlJc w:val="left"/>
      <w:pPr>
        <w:ind w:left="3600" w:hanging="360"/>
      </w:pPr>
    </w:lvl>
    <w:lvl w:ilvl="5" w:tplc="BDDE9EEA">
      <w:start w:val="1"/>
      <w:numFmt w:val="lowerRoman"/>
      <w:lvlText w:val="%6."/>
      <w:lvlJc w:val="right"/>
      <w:pPr>
        <w:ind w:left="4320" w:hanging="180"/>
      </w:pPr>
    </w:lvl>
    <w:lvl w:ilvl="6" w:tplc="E3DAD05E">
      <w:start w:val="1"/>
      <w:numFmt w:val="decimal"/>
      <w:lvlText w:val="%7."/>
      <w:lvlJc w:val="left"/>
      <w:pPr>
        <w:ind w:left="5040" w:hanging="360"/>
      </w:pPr>
    </w:lvl>
    <w:lvl w:ilvl="7" w:tplc="28047162">
      <w:start w:val="1"/>
      <w:numFmt w:val="lowerLetter"/>
      <w:lvlText w:val="%8."/>
      <w:lvlJc w:val="left"/>
      <w:pPr>
        <w:ind w:left="5760" w:hanging="360"/>
      </w:pPr>
    </w:lvl>
    <w:lvl w:ilvl="8" w:tplc="457E746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1F516B"/>
    <w:multiLevelType w:val="hybridMultilevel"/>
    <w:tmpl w:val="97D07C16"/>
    <w:lvl w:ilvl="0" w:tplc="CA128E6C">
      <w:start w:val="1"/>
      <w:numFmt w:val="decimal"/>
      <w:lvlText w:val="%1."/>
      <w:lvlJc w:val="left"/>
      <w:pPr>
        <w:ind w:left="720" w:hanging="360"/>
      </w:pPr>
    </w:lvl>
    <w:lvl w:ilvl="1" w:tplc="6E2C275E">
      <w:start w:val="1"/>
      <w:numFmt w:val="lowerLetter"/>
      <w:lvlText w:val="%2."/>
      <w:lvlJc w:val="left"/>
      <w:pPr>
        <w:ind w:left="1440" w:hanging="360"/>
      </w:pPr>
    </w:lvl>
    <w:lvl w:ilvl="2" w:tplc="A538F552">
      <w:start w:val="1"/>
      <w:numFmt w:val="lowerRoman"/>
      <w:lvlText w:val="%3."/>
      <w:lvlJc w:val="right"/>
      <w:pPr>
        <w:ind w:left="2160" w:hanging="180"/>
      </w:pPr>
    </w:lvl>
    <w:lvl w:ilvl="3" w:tplc="0ECAA34C">
      <w:start w:val="1"/>
      <w:numFmt w:val="decimal"/>
      <w:lvlText w:val="%4."/>
      <w:lvlJc w:val="left"/>
      <w:pPr>
        <w:ind w:left="2880" w:hanging="360"/>
      </w:pPr>
    </w:lvl>
    <w:lvl w:ilvl="4" w:tplc="23EEBBBA">
      <w:start w:val="1"/>
      <w:numFmt w:val="lowerLetter"/>
      <w:lvlText w:val="%5."/>
      <w:lvlJc w:val="left"/>
      <w:pPr>
        <w:ind w:left="3600" w:hanging="360"/>
      </w:pPr>
    </w:lvl>
    <w:lvl w:ilvl="5" w:tplc="5AC2377C">
      <w:start w:val="1"/>
      <w:numFmt w:val="lowerRoman"/>
      <w:lvlText w:val="%6."/>
      <w:lvlJc w:val="right"/>
      <w:pPr>
        <w:ind w:left="4320" w:hanging="180"/>
      </w:pPr>
    </w:lvl>
    <w:lvl w:ilvl="6" w:tplc="094C17B2">
      <w:start w:val="1"/>
      <w:numFmt w:val="decimal"/>
      <w:lvlText w:val="%7."/>
      <w:lvlJc w:val="left"/>
      <w:pPr>
        <w:ind w:left="5040" w:hanging="360"/>
      </w:pPr>
    </w:lvl>
    <w:lvl w:ilvl="7" w:tplc="66228640">
      <w:start w:val="1"/>
      <w:numFmt w:val="lowerLetter"/>
      <w:lvlText w:val="%8."/>
      <w:lvlJc w:val="left"/>
      <w:pPr>
        <w:ind w:left="5760" w:hanging="360"/>
      </w:pPr>
    </w:lvl>
    <w:lvl w:ilvl="8" w:tplc="E15C1BE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91248A"/>
    <w:multiLevelType w:val="hybridMultilevel"/>
    <w:tmpl w:val="FF4EF1FE"/>
    <w:lvl w:ilvl="0" w:tplc="2FAC4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F005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3009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CAFB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BAF7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8084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807E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3EAE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06F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4"/>
  </w:num>
  <w:num w:numId="5">
    <w:abstractNumId w:val="9"/>
  </w:num>
  <w:num w:numId="6">
    <w:abstractNumId w:val="3"/>
  </w:num>
  <w:num w:numId="7">
    <w:abstractNumId w:val="1"/>
  </w:num>
  <w:num w:numId="8">
    <w:abstractNumId w:val="6"/>
  </w:num>
  <w:num w:numId="9">
    <w:abstractNumId w:val="5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961"/>
    <w:rsid w:val="003461D6"/>
    <w:rsid w:val="00390961"/>
    <w:rsid w:val="00F00A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D6365-CF3B-42A2-80FF-3F4D1C25A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4">
    <w:name w:val="Body Text"/>
    <w:basedOn w:val="a"/>
    <w:link w:val="af5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semiHidden/>
    <w:unhideWhenUsed/>
    <w:rPr>
      <w:color w:val="0000FF"/>
      <w:u w:val="single"/>
    </w:rPr>
  </w:style>
  <w:style w:type="paragraph" w:styleId="33">
    <w:name w:val="Body Text 3"/>
    <w:basedOn w:val="a"/>
    <w:link w:val="34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Body Text Indent"/>
    <w:basedOn w:val="a"/>
    <w:link w:val="af8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customStyle="1" w:styleId="blockblock-3c">
    <w:name w:val="block__block-3c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ckground-color-white">
    <w:name w:val="background-color-white"/>
    <w:basedOn w:val="a0"/>
  </w:style>
  <w:style w:type="character" w:styleId="afe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Pr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Pr>
      <w:b/>
      <w:bCs/>
      <w:sz w:val="20"/>
      <w:szCs w:val="20"/>
    </w:rPr>
  </w:style>
  <w:style w:type="paragraph" w:styleId="aff3">
    <w:name w:val="header"/>
    <w:basedOn w:val="a"/>
    <w:link w:val="af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Верхний колонтитул Знак"/>
    <w:basedOn w:val="a0"/>
    <w:link w:val="aff3"/>
    <w:uiPriority w:val="99"/>
  </w:style>
  <w:style w:type="paragraph" w:styleId="aff5">
    <w:name w:val="footer"/>
    <w:basedOn w:val="a"/>
    <w:link w:val="af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6">
    <w:name w:val="Нижний колонтитул Знак"/>
    <w:basedOn w:val="a0"/>
    <w:link w:val="aff5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26" Type="http://schemas.openxmlformats.org/officeDocument/2006/relationships/image" Target="media/image90.jpg"/><Relationship Id="rId39" Type="http://schemas.openxmlformats.org/officeDocument/2006/relationships/image" Target="media/image16.jpg"/><Relationship Id="rId21" Type="http://schemas.openxmlformats.org/officeDocument/2006/relationships/image" Target="media/image7.jpg"/><Relationship Id="rId34" Type="http://schemas.openxmlformats.org/officeDocument/2006/relationships/image" Target="media/image130.jpg"/><Relationship Id="rId42" Type="http://schemas.openxmlformats.org/officeDocument/2006/relationships/image" Target="media/image170.jpg"/><Relationship Id="rId47" Type="http://schemas.openxmlformats.org/officeDocument/2006/relationships/footer" Target="foot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9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80.png"/><Relationship Id="rId32" Type="http://schemas.openxmlformats.org/officeDocument/2006/relationships/image" Target="media/image120.jpg"/><Relationship Id="rId37" Type="http://schemas.openxmlformats.org/officeDocument/2006/relationships/image" Target="media/image15.jpg"/><Relationship Id="rId40" Type="http://schemas.openxmlformats.org/officeDocument/2006/relationships/image" Target="media/image160.jpg"/><Relationship Id="rId45" Type="http://schemas.openxmlformats.org/officeDocument/2006/relationships/image" Target="media/image19.jp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00.jpg"/><Relationship Id="rId36" Type="http://schemas.openxmlformats.org/officeDocument/2006/relationships/image" Target="media/image140.jpg"/><Relationship Id="rId49" Type="http://schemas.openxmlformats.org/officeDocument/2006/relationships/theme" Target="theme/theme1.xml"/><Relationship Id="rId10" Type="http://schemas.openxmlformats.org/officeDocument/2006/relationships/image" Target="media/image110.jpg"/><Relationship Id="rId19" Type="http://schemas.openxmlformats.org/officeDocument/2006/relationships/image" Target="media/image6.jpg"/><Relationship Id="rId31" Type="http://schemas.openxmlformats.org/officeDocument/2006/relationships/image" Target="media/image12.jpg"/><Relationship Id="rId44" Type="http://schemas.openxmlformats.org/officeDocument/2006/relationships/image" Target="media/image180.jpg"/><Relationship Id="rId4" Type="http://schemas.openxmlformats.org/officeDocument/2006/relationships/webSettings" Target="webSettings.xml"/><Relationship Id="rId14" Type="http://schemas.openxmlformats.org/officeDocument/2006/relationships/image" Target="media/image30.jpg"/><Relationship Id="rId22" Type="http://schemas.openxmlformats.org/officeDocument/2006/relationships/image" Target="media/image70.jpg"/><Relationship Id="rId27" Type="http://schemas.openxmlformats.org/officeDocument/2006/relationships/image" Target="media/image10.jpg"/><Relationship Id="rId30" Type="http://schemas.openxmlformats.org/officeDocument/2006/relationships/image" Target="media/image111.jpg"/><Relationship Id="rId35" Type="http://schemas.openxmlformats.org/officeDocument/2006/relationships/image" Target="media/image14.jpg"/><Relationship Id="rId43" Type="http://schemas.openxmlformats.org/officeDocument/2006/relationships/image" Target="media/image18.jpg"/><Relationship Id="rId4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33" Type="http://schemas.openxmlformats.org/officeDocument/2006/relationships/image" Target="media/image13.jpg"/><Relationship Id="rId38" Type="http://schemas.openxmlformats.org/officeDocument/2006/relationships/image" Target="media/image150.jpg"/><Relationship Id="rId46" Type="http://schemas.openxmlformats.org/officeDocument/2006/relationships/image" Target="media/image190.jpg"/><Relationship Id="rId20" Type="http://schemas.openxmlformats.org/officeDocument/2006/relationships/image" Target="media/image60.jpg"/><Relationship Id="rId4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1295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Lenovo</dc:creator>
  <cp:keywords/>
  <dc:description/>
  <cp:lastModifiedBy>MuhartovAA</cp:lastModifiedBy>
  <cp:revision>2</cp:revision>
  <dcterms:created xsi:type="dcterms:W3CDTF">2025-04-18T14:45:00Z</dcterms:created>
  <dcterms:modified xsi:type="dcterms:W3CDTF">2025-04-18T14:45:00Z</dcterms:modified>
</cp:coreProperties>
</file>