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EB" w:rsidRDefault="009516EB" w:rsidP="009516EB">
      <w:pPr>
        <w:pStyle w:val="a6"/>
        <w:jc w:val="both"/>
        <w:rPr>
          <w:rFonts w:eastAsia="MS Mincho"/>
          <w:sz w:val="28"/>
        </w:rPr>
      </w:pP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  <w:r>
        <w:rPr>
          <w:rFonts w:ascii="Times New Roman" w:eastAsia="MS Mincho" w:hAnsi="Times New Roman"/>
          <w:sz w:val="28"/>
        </w:rPr>
        <w:tab/>
      </w:r>
    </w:p>
    <w:tbl>
      <w:tblPr>
        <w:tblW w:w="9802" w:type="dxa"/>
        <w:tblLook w:val="01E0"/>
      </w:tblPr>
      <w:tblGrid>
        <w:gridCol w:w="9802"/>
      </w:tblGrid>
      <w:tr w:rsidR="007122DE" w:rsidTr="00A40B2E">
        <w:tc>
          <w:tcPr>
            <w:tcW w:w="5070" w:type="dxa"/>
            <w:shd w:val="clear" w:color="auto" w:fill="auto"/>
          </w:tcPr>
          <w:tbl>
            <w:tblPr>
              <w:tblStyle w:val="ad"/>
              <w:tblW w:w="7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272"/>
              <w:gridCol w:w="1964"/>
              <w:gridCol w:w="232"/>
              <w:gridCol w:w="2352"/>
              <w:gridCol w:w="2835"/>
            </w:tblGrid>
            <w:tr w:rsidR="007122DE" w:rsidRPr="00C71E82" w:rsidTr="007122DE">
              <w:trPr>
                <w:trHeight w:val="989"/>
              </w:trPr>
              <w:tc>
                <w:tcPr>
                  <w:tcW w:w="4820" w:type="dxa"/>
                  <w:gridSpan w:val="4"/>
                  <w:vMerge w:val="restart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</w:pPr>
                </w:p>
                <w:p w:rsidR="007122DE" w:rsidRPr="00C71E82" w:rsidRDefault="007122DE" w:rsidP="00A40B2E">
                  <w:pPr>
                    <w:ind w:left="-108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428625" cy="581025"/>
                        <wp:effectExtent l="19050" t="0" r="9525" b="0"/>
                        <wp:docPr id="2" name="Рисунок 1" descr="2 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2 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22DE" w:rsidRPr="00C71E82" w:rsidRDefault="007122DE" w:rsidP="00A40B2E">
                  <w:pPr>
                    <w:ind w:left="-108" w:right="-108"/>
                    <w:jc w:val="center"/>
                    <w:rPr>
                      <w:b/>
                    </w:rPr>
                  </w:pPr>
                  <w:r w:rsidRPr="00C71E82">
                    <w:rPr>
                      <w:b/>
                    </w:rPr>
                    <w:t>МУНИЦИПАЛЬНОЕ БЮДЖЕТНОЕ            ОБЩЕОБРАЗОВАТЕЛЬНОЕ УЧРЕЖДЕНИЕ ''БЫКОВСКАЯ ОСНОВНАЯ ОБЩЕОБРАЗОВАТЕЛЬНАЯ  ШКОЛА ЯКОВЛЕВСКОГО ГОРОДСКОГО ОКРУГА''</w:t>
                  </w:r>
                  <w:r w:rsidRPr="00C71E82">
                    <w:t xml:space="preserve">                </w:t>
                  </w:r>
                  <w:r>
                    <w:t xml:space="preserve">                  </w:t>
                  </w:r>
                  <w:r w:rsidRPr="00C71E82">
                    <w:t xml:space="preserve">  ул. Центральная, 64, с. Быковка,                           Яковлевского района, Белгородской  области 309061                                                                        тел. 8(47244) 67-1-17                                                               Е-</w:t>
                  </w:r>
                  <w:r w:rsidRPr="00C71E82">
                    <w:rPr>
                      <w:lang w:val="fr-FR"/>
                    </w:rPr>
                    <w:t>mail</w:t>
                  </w:r>
                  <w:r w:rsidRPr="00C71E82">
                    <w:t xml:space="preserve">: </w:t>
                  </w:r>
                  <w:hyperlink r:id="rId7" w:history="1">
                    <w:r w:rsidRPr="00C71E82">
                      <w:rPr>
                        <w:rStyle w:val="ac"/>
                        <w:lang w:val="fr-FR"/>
                      </w:rPr>
                      <w:t>yak</w:t>
                    </w:r>
                    <w:r w:rsidRPr="00C71E82">
                      <w:rPr>
                        <w:rStyle w:val="ac"/>
                      </w:rPr>
                      <w:t>.</w:t>
                    </w:r>
                    <w:r w:rsidRPr="00C71E82">
                      <w:rPr>
                        <w:rStyle w:val="ac"/>
                        <w:lang w:val="fr-FR"/>
                      </w:rPr>
                      <w:t>bykov</w:t>
                    </w:r>
                    <w:r w:rsidRPr="00C71E82">
                      <w:rPr>
                        <w:rStyle w:val="ac"/>
                      </w:rPr>
                      <w:t>@</w:t>
                    </w:r>
                    <w:r w:rsidRPr="00C71E82">
                      <w:rPr>
                        <w:rStyle w:val="ac"/>
                        <w:lang w:val="fr-FR"/>
                      </w:rPr>
                      <w:t>yandex</w:t>
                    </w:r>
                    <w:r w:rsidRPr="00C71E82">
                      <w:rPr>
                        <w:rStyle w:val="ac"/>
                      </w:rPr>
                      <w:t>.</w:t>
                    </w:r>
                    <w:r w:rsidRPr="00C71E82">
                      <w:rPr>
                        <w:rStyle w:val="ac"/>
                        <w:lang w:val="fr-FR"/>
                      </w:rPr>
                      <w:t>ru</w:t>
                    </w:r>
                  </w:hyperlink>
                  <w:r w:rsidRPr="00C71E82">
                    <w:t xml:space="preserve">                               </w:t>
                  </w:r>
                </w:p>
              </w:tc>
              <w:tc>
                <w:tcPr>
                  <w:tcW w:w="2835" w:type="dxa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</w:pPr>
                </w:p>
              </w:tc>
            </w:tr>
            <w:tr w:rsidR="007122DE" w:rsidRPr="00C71E82" w:rsidTr="007122DE">
              <w:trPr>
                <w:trHeight w:val="509"/>
              </w:trPr>
              <w:tc>
                <w:tcPr>
                  <w:tcW w:w="4820" w:type="dxa"/>
                  <w:gridSpan w:val="4"/>
                  <w:vMerge/>
                </w:tcPr>
                <w:p w:rsidR="007122DE" w:rsidRPr="00C71E82" w:rsidRDefault="007122DE" w:rsidP="00A40B2E">
                  <w:pPr>
                    <w:ind w:left="-108" w:right="-108"/>
                  </w:pPr>
                </w:p>
              </w:tc>
              <w:tc>
                <w:tcPr>
                  <w:tcW w:w="2835" w:type="dxa"/>
                </w:tcPr>
                <w:p w:rsidR="007122DE" w:rsidRPr="00C71E82" w:rsidRDefault="007122DE" w:rsidP="00A40B2E">
                  <w:pPr>
                    <w:ind w:left="-108" w:right="-108"/>
                  </w:pPr>
                </w:p>
              </w:tc>
            </w:tr>
            <w:tr w:rsidR="007122DE" w:rsidRPr="00C71E82" w:rsidTr="007122DE">
              <w:trPr>
                <w:trHeight w:val="1755"/>
              </w:trPr>
              <w:tc>
                <w:tcPr>
                  <w:tcW w:w="4820" w:type="dxa"/>
                  <w:gridSpan w:val="4"/>
                  <w:vMerge/>
                </w:tcPr>
                <w:p w:rsidR="007122DE" w:rsidRPr="00C71E82" w:rsidRDefault="007122DE" w:rsidP="00A40B2E">
                  <w:pPr>
                    <w:ind w:left="-108" w:right="-108"/>
                  </w:pPr>
                </w:p>
              </w:tc>
              <w:tc>
                <w:tcPr>
                  <w:tcW w:w="2835" w:type="dxa"/>
                </w:tcPr>
                <w:p w:rsidR="007122DE" w:rsidRPr="00C71E82" w:rsidRDefault="007122DE" w:rsidP="00A40B2E">
                  <w:pPr>
                    <w:ind w:left="-108" w:right="-108"/>
                  </w:pPr>
                </w:p>
              </w:tc>
            </w:tr>
            <w:tr w:rsidR="007122DE" w:rsidRPr="00C71E82" w:rsidTr="007122DE">
              <w:trPr>
                <w:trHeight w:val="368"/>
              </w:trPr>
              <w:tc>
                <w:tcPr>
                  <w:tcW w:w="4820" w:type="dxa"/>
                  <w:gridSpan w:val="4"/>
                  <w:vMerge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  <w:rPr>
                      <w:sz w:val="12"/>
                    </w:rPr>
                  </w:pPr>
                </w:p>
              </w:tc>
            </w:tr>
            <w:tr w:rsidR="007122DE" w:rsidRPr="00C71E82" w:rsidTr="007122DE">
              <w:tc>
                <w:tcPr>
                  <w:tcW w:w="2236" w:type="dxa"/>
                  <w:gridSpan w:val="2"/>
                </w:tcPr>
                <w:p w:rsidR="007122DE" w:rsidRPr="00C71E82" w:rsidRDefault="003E5BB5" w:rsidP="00A40B2E">
                  <w:pPr>
                    <w:ind w:left="-108" w:right="34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bookmarkStart w:id="0" w:name="OUTGOINGDOC_DATEDOC"/>
                  <w:bookmarkEnd w:id="0"/>
                  <w:r>
                    <w:rPr>
                      <w:sz w:val="24"/>
                      <w:szCs w:val="24"/>
                      <w:u w:val="single"/>
                    </w:rPr>
                    <w:t>14.06</w:t>
                  </w:r>
                  <w:r w:rsidR="007122DE" w:rsidRPr="00C71E82">
                    <w:rPr>
                      <w:sz w:val="24"/>
                      <w:szCs w:val="24"/>
                      <w:u w:val="single"/>
                    </w:rPr>
                    <w:t>.202</w:t>
                  </w:r>
                  <w:r w:rsidR="007122DE">
                    <w:rPr>
                      <w:sz w:val="24"/>
                      <w:szCs w:val="24"/>
                      <w:u w:val="single"/>
                    </w:rPr>
                    <w:t>3</w:t>
                  </w:r>
                  <w:r w:rsidR="007122DE" w:rsidRPr="00C71E82">
                    <w:rPr>
                      <w:sz w:val="24"/>
                      <w:szCs w:val="24"/>
                      <w:u w:val="single"/>
                    </w:rPr>
                    <w:t xml:space="preserve"> г</w:t>
                  </w:r>
                </w:p>
              </w:tc>
              <w:tc>
                <w:tcPr>
                  <w:tcW w:w="232" w:type="dxa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</w:pPr>
                  <w:r w:rsidRPr="00C71E82">
                    <w:t>№</w:t>
                  </w:r>
                </w:p>
              </w:tc>
              <w:tc>
                <w:tcPr>
                  <w:tcW w:w="2352" w:type="dxa"/>
                </w:tcPr>
                <w:p w:rsidR="007122DE" w:rsidRPr="00C71E82" w:rsidRDefault="003E5BB5" w:rsidP="00A40B2E">
                  <w:pPr>
                    <w:ind w:right="-108"/>
                    <w:rPr>
                      <w:sz w:val="24"/>
                      <w:szCs w:val="24"/>
                      <w:u w:val="single"/>
                    </w:rPr>
                  </w:pPr>
                  <w:bookmarkStart w:id="1" w:name="OUTGOINGDOC_NUMDOC1"/>
                  <w:bookmarkEnd w:id="1"/>
                  <w:r>
                    <w:rPr>
                      <w:sz w:val="24"/>
                      <w:szCs w:val="24"/>
                      <w:u w:val="single"/>
                    </w:rPr>
                    <w:t>268</w:t>
                  </w:r>
                </w:p>
              </w:tc>
              <w:tc>
                <w:tcPr>
                  <w:tcW w:w="2835" w:type="dxa"/>
                </w:tcPr>
                <w:p w:rsidR="007122DE" w:rsidRPr="00C71E82" w:rsidRDefault="007122DE" w:rsidP="00A40B2E">
                  <w:pPr>
                    <w:ind w:right="-108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122DE" w:rsidRPr="00C71E82" w:rsidTr="007122DE">
              <w:tc>
                <w:tcPr>
                  <w:tcW w:w="272" w:type="dxa"/>
                </w:tcPr>
                <w:p w:rsidR="007122DE" w:rsidRPr="00C71E82" w:rsidRDefault="007122DE" w:rsidP="00A40B2E">
                  <w:pPr>
                    <w:pStyle w:val="1"/>
                    <w:outlineLvl w:val="0"/>
                    <w:rPr>
                      <w:sz w:val="4"/>
                    </w:rPr>
                  </w:pPr>
                </w:p>
                <w:p w:rsidR="007122DE" w:rsidRPr="00C71E82" w:rsidRDefault="007122DE" w:rsidP="00A40B2E">
                  <w:pPr>
                    <w:pStyle w:val="1"/>
                    <w:outlineLvl w:val="0"/>
                    <w:rPr>
                      <w:sz w:val="18"/>
                      <w:szCs w:val="18"/>
                    </w:rPr>
                  </w:pPr>
                  <w:r w:rsidRPr="00C71E82">
                    <w:rPr>
                      <w:sz w:val="18"/>
                      <w:szCs w:val="18"/>
                    </w:rPr>
                    <w:t xml:space="preserve">На </w:t>
                  </w:r>
                </w:p>
              </w:tc>
              <w:tc>
                <w:tcPr>
                  <w:tcW w:w="1964" w:type="dxa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bookmarkStart w:id="2" w:name="ENTERDOC_ENTERNUM"/>
                  <w:bookmarkEnd w:id="2"/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32" w:type="dxa"/>
                </w:tcPr>
                <w:p w:rsidR="007122DE" w:rsidRPr="00C71E82" w:rsidRDefault="007122DE" w:rsidP="00A40B2E">
                  <w:pPr>
                    <w:ind w:left="-108" w:right="-108"/>
                    <w:jc w:val="center"/>
                  </w:pPr>
                  <w:r w:rsidRPr="00C71E82">
                    <w:t>от</w:t>
                  </w:r>
                </w:p>
              </w:tc>
              <w:tc>
                <w:tcPr>
                  <w:tcW w:w="2352" w:type="dxa"/>
                </w:tcPr>
                <w:p w:rsidR="007122DE" w:rsidRPr="00C71E82" w:rsidRDefault="007122DE" w:rsidP="00A40B2E">
                  <w:pPr>
                    <w:ind w:right="-108"/>
                    <w:rPr>
                      <w:sz w:val="24"/>
                      <w:szCs w:val="24"/>
                    </w:rPr>
                  </w:pPr>
                  <w:bookmarkStart w:id="3" w:name="OUTGOINGDOC_DATEDOC1"/>
                  <w:bookmarkEnd w:id="3"/>
                  <w:r>
                    <w:rPr>
                      <w:sz w:val="24"/>
                      <w:szCs w:val="24"/>
                    </w:rPr>
                    <w:t>______</w:t>
                  </w:r>
                  <w:r w:rsidRPr="00C71E82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35" w:type="dxa"/>
                </w:tcPr>
                <w:p w:rsidR="007122DE" w:rsidRDefault="007122DE" w:rsidP="00A40B2E">
                  <w:pPr>
                    <w:ind w:right="-10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122DE" w:rsidRDefault="007122DE" w:rsidP="00A40B2E"/>
        </w:tc>
      </w:tr>
      <w:tr w:rsidR="007122DE" w:rsidRPr="00C71E82" w:rsidTr="00A40B2E">
        <w:tc>
          <w:tcPr>
            <w:tcW w:w="5070" w:type="dxa"/>
            <w:shd w:val="clear" w:color="auto" w:fill="auto"/>
          </w:tcPr>
          <w:p w:rsidR="007122DE" w:rsidRPr="00C71E82" w:rsidRDefault="007122DE" w:rsidP="00A40B2E">
            <w:pPr>
              <w:ind w:left="-108" w:right="-108"/>
              <w:jc w:val="center"/>
            </w:pPr>
          </w:p>
        </w:tc>
      </w:tr>
    </w:tbl>
    <w:p w:rsidR="009516EB" w:rsidRDefault="009516EB" w:rsidP="009516EB">
      <w:pPr>
        <w:rPr>
          <w:b/>
          <w:sz w:val="28"/>
          <w:szCs w:val="28"/>
        </w:rPr>
      </w:pPr>
    </w:p>
    <w:p w:rsidR="009516EB" w:rsidRPr="003E5BB5" w:rsidRDefault="009516EB" w:rsidP="009516EB">
      <w:pPr>
        <w:widowControl w:val="0"/>
        <w:suppressAutoHyphens/>
        <w:rPr>
          <w:b/>
        </w:rPr>
      </w:pPr>
    </w:p>
    <w:p w:rsidR="007122DE" w:rsidRPr="003E5BB5" w:rsidRDefault="007122DE" w:rsidP="007122DE">
      <w:pPr>
        <w:widowControl w:val="0"/>
        <w:suppressAutoHyphens/>
        <w:ind w:right="417"/>
        <w:jc w:val="center"/>
        <w:rPr>
          <w:b/>
        </w:rPr>
      </w:pPr>
      <w:r w:rsidRPr="003E5BB5">
        <w:rPr>
          <w:b/>
        </w:rPr>
        <w:t>Информация об обеспечении безопасности детей и подростков  в период летних каникул 2023 года</w:t>
      </w:r>
    </w:p>
    <w:p w:rsidR="009516EB" w:rsidRPr="003E5BB5" w:rsidRDefault="009516EB" w:rsidP="009516EB">
      <w:pPr>
        <w:widowControl w:val="0"/>
        <w:suppressAutoHyphens/>
        <w:rPr>
          <w:b/>
        </w:rPr>
      </w:pPr>
    </w:p>
    <w:p w:rsidR="007122DE" w:rsidRPr="003E5BB5" w:rsidRDefault="007122DE" w:rsidP="003E5BB5">
      <w:pPr>
        <w:shd w:val="clear" w:color="auto" w:fill="FFFFFF"/>
        <w:ind w:firstLine="708"/>
      </w:pPr>
      <w:r w:rsidRPr="003E5BB5">
        <w:t>В целях организации работы по защите жизни и здоровья детей в период в преддверии летних каникул были приняты дополнительные меры по обеспечению безопасности детей и подростков, охране их жизни и здоровья, профилактике негативных проявлений среди несовершеннолетних, а именно в дистанционном режиме (использованием дистанционных технологий, информационно-телекоммуникационной сети Интернет)  и очном формате с обучающимися школы и их родителями (законными представителями) проведены:</w:t>
      </w:r>
    </w:p>
    <w:p w:rsidR="009516EB" w:rsidRPr="003E5BB5" w:rsidRDefault="009516EB" w:rsidP="003E5BB5">
      <w:pPr>
        <w:ind w:firstLine="360"/>
        <w:jc w:val="both"/>
        <w:rPr>
          <w:rFonts w:eastAsia="MS Mincho"/>
        </w:rPr>
      </w:pPr>
    </w:p>
    <w:p w:rsidR="007122DE" w:rsidRPr="003E5BB5" w:rsidRDefault="009516EB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 xml:space="preserve">1. </w:t>
      </w:r>
      <w:r w:rsidR="007122DE" w:rsidRPr="003E5BB5">
        <w:rPr>
          <w:rFonts w:ascii="Times New Roman" w:hAnsi="Times New Roman"/>
          <w:sz w:val="24"/>
          <w:szCs w:val="24"/>
        </w:rPr>
        <w:t>Вопрос о безопасности жизни и здоровья школьников (недопущения бесконтрольного пребывания детей вблизи водоёмов, объектов железнодорожного транспорта, проезжей части дорог, во время туристических походов и экскурсионных поездок и т.д.), профилактике негативных проявлений среди несовершеннолетних был рассмотрен на педагогическом совете от 25.05.2023 г.</w:t>
      </w:r>
    </w:p>
    <w:p w:rsidR="007122DE" w:rsidRPr="003E5BB5" w:rsidRDefault="00E7480A" w:rsidP="003E5BB5">
      <w:pPr>
        <w:shd w:val="clear" w:color="auto" w:fill="FFFFFF"/>
      </w:pPr>
      <w:r w:rsidRPr="003E5BB5">
        <w:t xml:space="preserve">2. </w:t>
      </w:r>
      <w:r w:rsidR="007122DE" w:rsidRPr="003E5BB5">
        <w:t>В</w:t>
      </w:r>
      <w:r w:rsidRPr="003E5BB5">
        <w:t xml:space="preserve"> период с 29 мая по 3 июня 2023 года </w:t>
      </w:r>
      <w:r w:rsidR="007122DE" w:rsidRPr="003E5BB5">
        <w:t xml:space="preserve">в школе была проведена </w:t>
      </w:r>
      <w:r w:rsidRPr="003E5BB5">
        <w:t>профилактическ</w:t>
      </w:r>
      <w:r w:rsidR="007122DE" w:rsidRPr="003E5BB5">
        <w:t>ая</w:t>
      </w:r>
      <w:r w:rsidRPr="003E5BB5">
        <w:t xml:space="preserve"> акци</w:t>
      </w:r>
      <w:r w:rsidR="007122DE" w:rsidRPr="003E5BB5">
        <w:t>я</w:t>
      </w:r>
      <w:r w:rsidRPr="003E5BB5">
        <w:t xml:space="preserve"> «Неделя безопасности»</w:t>
      </w:r>
      <w:r w:rsidR="007122DE" w:rsidRPr="003E5BB5">
        <w:t xml:space="preserve">, проведен </w:t>
      </w:r>
      <w:r w:rsidR="00280EFC" w:rsidRPr="003E5BB5">
        <w:t>«Урок безопасности» с рассмотрением вопросов безопасного поведения во время летних каникул.</w:t>
      </w:r>
      <w:r w:rsidR="007122DE" w:rsidRPr="003E5BB5">
        <w:t xml:space="preserve"> </w:t>
      </w:r>
      <w:r w:rsidR="0079338F" w:rsidRPr="003E5BB5">
        <w:t>Классными руководителями с обучающимися 1-9 классов были проведены беседы: «Безопасное поведение на водоемах в летний период», «Простые правила безопасности», «Где таится опасность?» по обучению мерам предосторожности на водных объектах, а также ерах безопасности различной направленности.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4458"/>
      </w:tblGrid>
      <w:tr w:rsidR="009D04A1" w:rsidTr="009D04A1"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4A1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3082925" cy="2312194"/>
                  <wp:effectExtent l="19050" t="0" r="3175" b="0"/>
                  <wp:docPr id="3" name="Рисунок 0" descr="jRmmMGkWY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RmmMGkWYN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565" cy="231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2314575"/>
                  <wp:effectExtent l="19050" t="0" r="0" b="0"/>
                  <wp:docPr id="4" name="Рисунок 3" descr="0f1-xXKXU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1-xXKXUW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597" cy="231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2DE" w:rsidRPr="003E5BB5" w:rsidRDefault="007122DE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516EB" w:rsidRPr="003E5BB5" w:rsidRDefault="00E7480A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3</w:t>
      </w:r>
      <w:r w:rsidR="009516EB" w:rsidRPr="003E5BB5">
        <w:rPr>
          <w:rFonts w:ascii="Times New Roman" w:hAnsi="Times New Roman"/>
          <w:sz w:val="24"/>
          <w:szCs w:val="24"/>
        </w:rPr>
        <w:t xml:space="preserve">. </w:t>
      </w:r>
      <w:r w:rsidR="0079338F" w:rsidRPr="003E5BB5">
        <w:rPr>
          <w:rFonts w:ascii="Times New Roman" w:hAnsi="Times New Roman"/>
          <w:sz w:val="24"/>
          <w:szCs w:val="24"/>
        </w:rPr>
        <w:t xml:space="preserve">На сайте школы и в социальных сетях, в родительских и детских группах размещены памятки по безопасности </w:t>
      </w:r>
      <w:r w:rsidR="009516EB" w:rsidRPr="003E5BB5">
        <w:rPr>
          <w:rFonts w:ascii="Times New Roman" w:hAnsi="Times New Roman"/>
          <w:sz w:val="24"/>
          <w:szCs w:val="24"/>
        </w:rPr>
        <w:t>в период летних каникул (</w:t>
      </w:r>
      <w:r w:rsidRPr="003E5BB5">
        <w:rPr>
          <w:rFonts w:ascii="Times New Roman" w:hAnsi="Times New Roman"/>
          <w:sz w:val="24"/>
          <w:szCs w:val="24"/>
        </w:rPr>
        <w:t xml:space="preserve">по технике безопасности в быту, </w:t>
      </w:r>
      <w:r w:rsidR="009516EB" w:rsidRPr="003E5BB5">
        <w:rPr>
          <w:rFonts w:ascii="Times New Roman" w:hAnsi="Times New Roman"/>
          <w:sz w:val="24"/>
          <w:szCs w:val="24"/>
        </w:rPr>
        <w:t xml:space="preserve">правила поведения в лесу, </w:t>
      </w:r>
      <w:r w:rsidRPr="003E5BB5">
        <w:rPr>
          <w:rFonts w:ascii="Times New Roman" w:hAnsi="Times New Roman"/>
          <w:sz w:val="24"/>
          <w:szCs w:val="24"/>
        </w:rPr>
        <w:t xml:space="preserve">на улицах и дорогах,  </w:t>
      </w:r>
      <w:r w:rsidR="009516EB" w:rsidRPr="003E5BB5">
        <w:rPr>
          <w:rFonts w:ascii="Times New Roman" w:hAnsi="Times New Roman"/>
          <w:sz w:val="24"/>
          <w:szCs w:val="24"/>
        </w:rPr>
        <w:t xml:space="preserve">дома, вблизи водоемов, железнодорожных вокзалов, правила дорожного движения, пожарной безопасности, здорового образа жизни и т.д.. </w:t>
      </w:r>
      <w:r w:rsidR="0079338F" w:rsidRPr="003E5BB5">
        <w:rPr>
          <w:rFonts w:ascii="Times New Roman" w:hAnsi="Times New Roman"/>
          <w:sz w:val="24"/>
          <w:szCs w:val="24"/>
        </w:rPr>
        <w:t>Проведены</w:t>
      </w:r>
      <w:r w:rsidR="009516EB" w:rsidRPr="003E5BB5">
        <w:rPr>
          <w:rFonts w:ascii="Times New Roman" w:hAnsi="Times New Roman"/>
          <w:sz w:val="24"/>
          <w:szCs w:val="24"/>
        </w:rPr>
        <w:t xml:space="preserve"> «Инструктажи безопасности» с детьми и подростками по технике безопасности, правила поведения при обнаружении подозрительного предмета, при минной опасности, атаке с воздуха и т.д. </w:t>
      </w:r>
      <w:r w:rsidR="0079338F" w:rsidRPr="003E5BB5">
        <w:rPr>
          <w:rFonts w:ascii="Times New Roman" w:hAnsi="Times New Roman"/>
          <w:sz w:val="24"/>
          <w:szCs w:val="24"/>
        </w:rPr>
        <w:t xml:space="preserve"> С родителей собраны р</w:t>
      </w:r>
      <w:r w:rsidR="009D04A1">
        <w:rPr>
          <w:rFonts w:ascii="Times New Roman" w:hAnsi="Times New Roman"/>
          <w:sz w:val="24"/>
          <w:szCs w:val="24"/>
        </w:rPr>
        <w:t>асписки с подписью родителя и о</w:t>
      </w:r>
      <w:r w:rsidR="0079338F" w:rsidRPr="003E5BB5">
        <w:rPr>
          <w:rFonts w:ascii="Times New Roman" w:hAnsi="Times New Roman"/>
          <w:sz w:val="24"/>
          <w:szCs w:val="24"/>
        </w:rPr>
        <w:t>бучающегося.</w:t>
      </w:r>
    </w:p>
    <w:p w:rsidR="009516EB" w:rsidRPr="003E5BB5" w:rsidRDefault="009516EB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 xml:space="preserve">4. </w:t>
      </w:r>
      <w:r w:rsidR="0079338F" w:rsidRPr="003E5BB5">
        <w:rPr>
          <w:rFonts w:ascii="Times New Roman" w:hAnsi="Times New Roman"/>
          <w:sz w:val="24"/>
          <w:szCs w:val="24"/>
        </w:rPr>
        <w:t>Н</w:t>
      </w:r>
      <w:r w:rsidRPr="003E5BB5">
        <w:rPr>
          <w:rFonts w:ascii="Times New Roman" w:hAnsi="Times New Roman"/>
          <w:sz w:val="24"/>
          <w:szCs w:val="24"/>
        </w:rPr>
        <w:t>а сайт</w:t>
      </w:r>
      <w:r w:rsidR="0079338F" w:rsidRPr="003E5BB5">
        <w:rPr>
          <w:rFonts w:ascii="Times New Roman" w:hAnsi="Times New Roman"/>
          <w:sz w:val="24"/>
          <w:szCs w:val="24"/>
        </w:rPr>
        <w:t>е</w:t>
      </w:r>
      <w:r w:rsidRPr="003E5BB5">
        <w:rPr>
          <w:rFonts w:ascii="Times New Roman" w:hAnsi="Times New Roman"/>
          <w:sz w:val="24"/>
          <w:szCs w:val="24"/>
        </w:rPr>
        <w:t xml:space="preserve"> в разделе «Безопасность» </w:t>
      </w:r>
      <w:r w:rsidR="0079338F" w:rsidRPr="003E5BB5">
        <w:rPr>
          <w:rFonts w:ascii="Times New Roman" w:hAnsi="Times New Roman"/>
          <w:sz w:val="24"/>
          <w:szCs w:val="24"/>
        </w:rPr>
        <w:t>обновлена</w:t>
      </w:r>
      <w:r w:rsidRPr="003E5BB5">
        <w:rPr>
          <w:rFonts w:ascii="Times New Roman" w:hAnsi="Times New Roman"/>
          <w:sz w:val="24"/>
          <w:szCs w:val="24"/>
        </w:rPr>
        <w:t xml:space="preserve"> информаци</w:t>
      </w:r>
      <w:r w:rsidR="0079338F" w:rsidRPr="003E5BB5">
        <w:rPr>
          <w:rFonts w:ascii="Times New Roman" w:hAnsi="Times New Roman"/>
          <w:sz w:val="24"/>
          <w:szCs w:val="24"/>
        </w:rPr>
        <w:t>я</w:t>
      </w:r>
      <w:r w:rsidRPr="003E5BB5">
        <w:rPr>
          <w:rFonts w:ascii="Times New Roman" w:hAnsi="Times New Roman"/>
          <w:sz w:val="24"/>
          <w:szCs w:val="24"/>
        </w:rPr>
        <w:t xml:space="preserve"> для детей и родителей по профилактике детского дорожно-транспортного травматизма, обеспечени</w:t>
      </w:r>
      <w:r w:rsidR="00E7480A" w:rsidRPr="003E5BB5">
        <w:rPr>
          <w:rFonts w:ascii="Times New Roman" w:hAnsi="Times New Roman"/>
          <w:sz w:val="24"/>
          <w:szCs w:val="24"/>
        </w:rPr>
        <w:t>ю</w:t>
      </w:r>
      <w:r w:rsidRPr="003E5BB5">
        <w:rPr>
          <w:rFonts w:ascii="Times New Roman" w:hAnsi="Times New Roman"/>
          <w:sz w:val="24"/>
          <w:szCs w:val="24"/>
        </w:rPr>
        <w:t xml:space="preserve"> безопасности детей и подростков в период летних каникул, профилактики негативных проявлений среди детей и подростков.</w:t>
      </w:r>
    </w:p>
    <w:p w:rsidR="00B27480" w:rsidRPr="003E5BB5" w:rsidRDefault="0079338F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5. На 1 этаже школы о</w:t>
      </w:r>
      <w:r w:rsidR="009516EB" w:rsidRPr="003E5BB5">
        <w:rPr>
          <w:rFonts w:ascii="Times New Roman" w:hAnsi="Times New Roman"/>
          <w:sz w:val="24"/>
          <w:szCs w:val="24"/>
        </w:rPr>
        <w:t>форм</w:t>
      </w:r>
      <w:r w:rsidRPr="003E5BB5">
        <w:rPr>
          <w:rFonts w:ascii="Times New Roman" w:hAnsi="Times New Roman"/>
          <w:sz w:val="24"/>
          <w:szCs w:val="24"/>
        </w:rPr>
        <w:t>лены</w:t>
      </w:r>
      <w:r w:rsidR="009516EB" w:rsidRPr="003E5BB5">
        <w:rPr>
          <w:rFonts w:ascii="Times New Roman" w:hAnsi="Times New Roman"/>
          <w:sz w:val="24"/>
          <w:szCs w:val="24"/>
        </w:rPr>
        <w:t xml:space="preserve"> информационные стенды для обучающихся и родителей (законных представителей) несовершеннолетних по вопросам безопасного поведения в период летних каникул, охраны жизни</w:t>
      </w:r>
      <w:r w:rsidR="00B27480" w:rsidRPr="003E5BB5">
        <w:rPr>
          <w:rFonts w:ascii="Times New Roman" w:hAnsi="Times New Roman"/>
          <w:sz w:val="24"/>
          <w:szCs w:val="24"/>
        </w:rPr>
        <w:t xml:space="preserve"> и здоровья детей и подростков. </w:t>
      </w:r>
    </w:p>
    <w:p w:rsidR="009516EB" w:rsidRDefault="00B27480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 xml:space="preserve">6. </w:t>
      </w:r>
      <w:r w:rsidR="0079338F" w:rsidRPr="003E5BB5">
        <w:rPr>
          <w:rFonts w:ascii="Times New Roman" w:hAnsi="Times New Roman"/>
          <w:sz w:val="24"/>
          <w:szCs w:val="24"/>
        </w:rPr>
        <w:t xml:space="preserve">Обучающиеся школы с педагогами принимают активное участие в мероприятиях </w:t>
      </w:r>
      <w:r w:rsidR="009516EB" w:rsidRPr="003E5BB5">
        <w:rPr>
          <w:rFonts w:ascii="Times New Roman" w:hAnsi="Times New Roman"/>
          <w:sz w:val="24"/>
          <w:szCs w:val="24"/>
        </w:rPr>
        <w:t xml:space="preserve"> </w:t>
      </w:r>
      <w:r w:rsidR="0079338F" w:rsidRPr="003E5BB5">
        <w:rPr>
          <w:rFonts w:ascii="Times New Roman" w:hAnsi="Times New Roman"/>
          <w:sz w:val="24"/>
          <w:szCs w:val="24"/>
        </w:rPr>
        <w:t>акции</w:t>
      </w:r>
      <w:r w:rsidR="009516EB" w:rsidRPr="003E5BB5">
        <w:rPr>
          <w:rFonts w:ascii="Times New Roman" w:hAnsi="Times New Roman"/>
          <w:sz w:val="24"/>
          <w:szCs w:val="24"/>
        </w:rPr>
        <w:t xml:space="preserve"> «Внимание-дети!».</w:t>
      </w:r>
      <w:r w:rsidR="0079338F" w:rsidRPr="003E5BB5">
        <w:rPr>
          <w:rFonts w:ascii="Times New Roman" w:hAnsi="Times New Roman"/>
          <w:sz w:val="24"/>
          <w:szCs w:val="24"/>
        </w:rPr>
        <w:t xml:space="preserve"> В период работы детских лагерей ежедневно проводится минутка безопасности</w:t>
      </w:r>
      <w:r w:rsidR="00E03565" w:rsidRPr="003E5BB5">
        <w:rPr>
          <w:rFonts w:ascii="Times New Roman" w:hAnsi="Times New Roman"/>
          <w:sz w:val="24"/>
          <w:szCs w:val="24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0"/>
        <w:gridCol w:w="4834"/>
      </w:tblGrid>
      <w:tr w:rsidR="009D04A1" w:rsidTr="009D04A1"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7455" cy="1404752"/>
                  <wp:effectExtent l="19050" t="0" r="0" b="0"/>
                  <wp:docPr id="7" name="Рисунок 6" descr="4f_OLzbj8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_OLzbj8v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40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1280" cy="1474400"/>
                  <wp:effectExtent l="19050" t="0" r="7620" b="0"/>
                  <wp:docPr id="8" name="Рисунок 7" descr="W8Zl4BKnQ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8Zl4BKnQF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4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4A1" w:rsidTr="009D04A1"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7200" cy="2247900"/>
                  <wp:effectExtent l="19050" t="0" r="0" b="0"/>
                  <wp:docPr id="9" name="Рисунок 8" descr="oEJSe3l1YQ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JSe3l1YQk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767" cy="224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9D04A1" w:rsidRDefault="009D04A1" w:rsidP="003E5BB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9430" cy="2247900"/>
                  <wp:effectExtent l="19050" t="0" r="7620" b="0"/>
                  <wp:docPr id="11" name="Рисунок 10" descr="sL1aO2v6-6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1aO2v6-6Q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4A1" w:rsidRPr="003E5BB5" w:rsidRDefault="009D04A1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516EB" w:rsidRPr="003E5BB5" w:rsidRDefault="00B27480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7</w:t>
      </w:r>
      <w:r w:rsidR="009516EB" w:rsidRPr="003E5BB5">
        <w:rPr>
          <w:rFonts w:ascii="Times New Roman" w:hAnsi="Times New Roman"/>
          <w:sz w:val="24"/>
          <w:szCs w:val="24"/>
        </w:rPr>
        <w:t xml:space="preserve">. </w:t>
      </w:r>
      <w:r w:rsidR="00E03565" w:rsidRPr="003E5BB5">
        <w:rPr>
          <w:rFonts w:ascii="Times New Roman" w:hAnsi="Times New Roman"/>
          <w:sz w:val="24"/>
          <w:szCs w:val="24"/>
        </w:rPr>
        <w:t>В конце мая на родительских собраниях, в течени</w:t>
      </w:r>
      <w:r w:rsidR="009D04A1">
        <w:rPr>
          <w:rFonts w:ascii="Times New Roman" w:hAnsi="Times New Roman"/>
          <w:sz w:val="24"/>
          <w:szCs w:val="24"/>
        </w:rPr>
        <w:t>е</w:t>
      </w:r>
      <w:r w:rsidR="00E03565" w:rsidRPr="003E5BB5">
        <w:rPr>
          <w:rFonts w:ascii="Times New Roman" w:hAnsi="Times New Roman"/>
          <w:sz w:val="24"/>
          <w:szCs w:val="24"/>
        </w:rPr>
        <w:t xml:space="preserve"> июня </w:t>
      </w:r>
      <w:r w:rsidR="009516EB" w:rsidRPr="003E5BB5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несовершеннолетних </w:t>
      </w:r>
      <w:r w:rsidR="00E03565" w:rsidRPr="003E5BB5">
        <w:rPr>
          <w:rFonts w:ascii="Times New Roman" w:hAnsi="Times New Roman"/>
          <w:sz w:val="24"/>
          <w:szCs w:val="24"/>
        </w:rPr>
        <w:t xml:space="preserve">рассматриваются </w:t>
      </w:r>
      <w:r w:rsidR="009516EB" w:rsidRPr="003E5BB5">
        <w:rPr>
          <w:rFonts w:ascii="Times New Roman" w:hAnsi="Times New Roman"/>
          <w:sz w:val="24"/>
          <w:szCs w:val="24"/>
        </w:rPr>
        <w:t xml:space="preserve"> вопрос</w:t>
      </w:r>
      <w:r w:rsidR="00E03565" w:rsidRPr="003E5BB5">
        <w:rPr>
          <w:rFonts w:ascii="Times New Roman" w:hAnsi="Times New Roman"/>
          <w:sz w:val="24"/>
          <w:szCs w:val="24"/>
        </w:rPr>
        <w:t>ы</w:t>
      </w:r>
      <w:r w:rsidR="009516EB" w:rsidRPr="003E5BB5">
        <w:rPr>
          <w:rFonts w:ascii="Times New Roman" w:hAnsi="Times New Roman"/>
          <w:sz w:val="24"/>
          <w:szCs w:val="24"/>
        </w:rPr>
        <w:t xml:space="preserve"> обеспечения безопасности детей и подростков, охраны их жизни и здоровья, гибели на дорогах области по причине нарушений  правил дорожного движения (в качестве пассажира, пешехода, водителя мототранспортных средств, при использовании велосипедов, гироскутеров, сегвеев, моноколес и т.д.), </w:t>
      </w:r>
      <w:r w:rsidR="00E7480A" w:rsidRPr="003E5BB5">
        <w:rPr>
          <w:rFonts w:ascii="Times New Roman" w:hAnsi="Times New Roman"/>
          <w:sz w:val="24"/>
          <w:szCs w:val="24"/>
        </w:rPr>
        <w:t xml:space="preserve">поведения на </w:t>
      </w:r>
      <w:r w:rsidR="009516EB" w:rsidRPr="003E5BB5">
        <w:rPr>
          <w:rFonts w:ascii="Times New Roman" w:hAnsi="Times New Roman"/>
          <w:sz w:val="24"/>
          <w:szCs w:val="24"/>
        </w:rPr>
        <w:t>водных и железнодорожных объектах области, организации безопасного и содержательного досуга в период летних каникул.</w:t>
      </w:r>
    </w:p>
    <w:p w:rsidR="009516EB" w:rsidRPr="003E5BB5" w:rsidRDefault="00B27480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8</w:t>
      </w:r>
      <w:r w:rsidR="009516EB" w:rsidRPr="003E5BB5">
        <w:rPr>
          <w:rFonts w:ascii="Times New Roman" w:hAnsi="Times New Roman"/>
          <w:sz w:val="24"/>
          <w:szCs w:val="24"/>
        </w:rPr>
        <w:t xml:space="preserve">. </w:t>
      </w:r>
      <w:r w:rsidR="00E03565" w:rsidRPr="003E5BB5">
        <w:rPr>
          <w:rFonts w:ascii="Times New Roman" w:hAnsi="Times New Roman"/>
          <w:sz w:val="24"/>
          <w:szCs w:val="24"/>
        </w:rPr>
        <w:t>Ежедневно осуществляется</w:t>
      </w:r>
      <w:r w:rsidR="009516EB" w:rsidRPr="003E5BB5">
        <w:rPr>
          <w:rFonts w:ascii="Times New Roman" w:hAnsi="Times New Roman"/>
          <w:sz w:val="24"/>
          <w:szCs w:val="24"/>
        </w:rPr>
        <w:t xml:space="preserve"> контроль за пропускным режимом </w:t>
      </w:r>
      <w:r w:rsidR="00E03565" w:rsidRPr="003E5BB5">
        <w:rPr>
          <w:rFonts w:ascii="Times New Roman" w:hAnsi="Times New Roman"/>
          <w:sz w:val="24"/>
          <w:szCs w:val="24"/>
        </w:rPr>
        <w:t xml:space="preserve">в </w:t>
      </w:r>
      <w:r w:rsidR="009516EB" w:rsidRPr="003E5BB5">
        <w:rPr>
          <w:rFonts w:ascii="Times New Roman" w:hAnsi="Times New Roman"/>
          <w:sz w:val="24"/>
          <w:szCs w:val="24"/>
        </w:rPr>
        <w:t>учреждени</w:t>
      </w:r>
      <w:r w:rsidR="00E03565" w:rsidRPr="003E5BB5">
        <w:rPr>
          <w:rFonts w:ascii="Times New Roman" w:hAnsi="Times New Roman"/>
          <w:sz w:val="24"/>
          <w:szCs w:val="24"/>
        </w:rPr>
        <w:t>е.</w:t>
      </w:r>
    </w:p>
    <w:p w:rsidR="00E7480A" w:rsidRPr="003E5BB5" w:rsidRDefault="00B27480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9</w:t>
      </w:r>
      <w:r w:rsidR="00E03565" w:rsidRPr="003E5BB5">
        <w:rPr>
          <w:rFonts w:ascii="Times New Roman" w:hAnsi="Times New Roman"/>
          <w:sz w:val="24"/>
          <w:szCs w:val="24"/>
        </w:rPr>
        <w:t>. Перед началом работы летних лагерей проведена</w:t>
      </w:r>
      <w:r w:rsidR="009516EB" w:rsidRPr="003E5BB5">
        <w:rPr>
          <w:rFonts w:ascii="Times New Roman" w:hAnsi="Times New Roman"/>
          <w:sz w:val="24"/>
          <w:szCs w:val="24"/>
        </w:rPr>
        <w:t xml:space="preserve"> проверк</w:t>
      </w:r>
      <w:r w:rsidR="00E03565" w:rsidRPr="003E5BB5">
        <w:rPr>
          <w:rFonts w:ascii="Times New Roman" w:hAnsi="Times New Roman"/>
          <w:sz w:val="24"/>
          <w:szCs w:val="24"/>
        </w:rPr>
        <w:t>а</w:t>
      </w:r>
      <w:r w:rsidR="009516EB" w:rsidRPr="003E5BB5">
        <w:rPr>
          <w:rFonts w:ascii="Times New Roman" w:hAnsi="Times New Roman"/>
          <w:sz w:val="24"/>
          <w:szCs w:val="24"/>
        </w:rPr>
        <w:t xml:space="preserve"> спортивных сооружений, расположенных на территории </w:t>
      </w:r>
      <w:r w:rsidR="00E03565" w:rsidRPr="003E5BB5">
        <w:rPr>
          <w:rFonts w:ascii="Times New Roman" w:hAnsi="Times New Roman"/>
          <w:sz w:val="24"/>
          <w:szCs w:val="24"/>
        </w:rPr>
        <w:t>школы, составлен акт.</w:t>
      </w:r>
    </w:p>
    <w:p w:rsidR="009516EB" w:rsidRDefault="00E7480A" w:rsidP="003E5BB5">
      <w:pPr>
        <w:pStyle w:val="a8"/>
        <w:shd w:val="clear" w:color="auto" w:fill="FFFFFF"/>
        <w:spacing w:before="0" w:beforeAutospacing="0" w:after="0" w:afterAutospacing="0"/>
        <w:ind w:firstLine="708"/>
      </w:pPr>
      <w:r w:rsidRPr="003E5BB5">
        <w:t>1</w:t>
      </w:r>
      <w:r w:rsidR="00B27480" w:rsidRPr="003E5BB5">
        <w:t>0</w:t>
      </w:r>
      <w:r w:rsidRPr="003E5BB5">
        <w:t xml:space="preserve">. </w:t>
      </w:r>
      <w:r w:rsidR="0031209D" w:rsidRPr="003E5BB5">
        <w:t>В</w:t>
      </w:r>
      <w:r w:rsidRPr="003E5BB5">
        <w:t xml:space="preserve"> детск</w:t>
      </w:r>
      <w:r w:rsidR="00E03565" w:rsidRPr="003E5BB5">
        <w:t>ом</w:t>
      </w:r>
      <w:r w:rsidRPr="003E5BB5">
        <w:t xml:space="preserve"> оздоровительн</w:t>
      </w:r>
      <w:r w:rsidR="00E03565" w:rsidRPr="003E5BB5">
        <w:t>ом</w:t>
      </w:r>
      <w:r w:rsidRPr="003E5BB5">
        <w:t xml:space="preserve"> лагер</w:t>
      </w:r>
      <w:r w:rsidR="00E03565" w:rsidRPr="003E5BB5">
        <w:t xml:space="preserve">е «Радуга», ЛТО «Факел» </w:t>
      </w:r>
      <w:r w:rsidR="0031209D" w:rsidRPr="003E5BB5">
        <w:t xml:space="preserve">9 июня </w:t>
      </w:r>
      <w:r w:rsidR="00E03565" w:rsidRPr="003E5BB5">
        <w:t>прошел</w:t>
      </w:r>
      <w:r w:rsidRPr="003E5BB5">
        <w:t xml:space="preserve"> «Един</w:t>
      </w:r>
      <w:r w:rsidR="0031209D" w:rsidRPr="003E5BB5">
        <w:t>ый</w:t>
      </w:r>
      <w:r w:rsidRPr="003E5BB5">
        <w:t xml:space="preserve"> д</w:t>
      </w:r>
      <w:r w:rsidR="0031209D" w:rsidRPr="003E5BB5">
        <w:t>ень</w:t>
      </w:r>
      <w:r w:rsidRPr="003E5BB5">
        <w:t xml:space="preserve"> безопасности»</w:t>
      </w:r>
      <w:r w:rsidR="0031209D" w:rsidRPr="003E5BB5">
        <w:rPr>
          <w:shd w:val="clear" w:color="auto" w:fill="FFFFFF"/>
        </w:rPr>
        <w:t xml:space="preserve"> В  отрядах  прошли мероприятия, цель которых является создать условия для формирования понимания значимости правил безопасного поведения и умение их применять в жизненных ситуациях</w:t>
      </w:r>
      <w:r w:rsidRPr="003E5BB5">
        <w:t xml:space="preserve"> </w:t>
      </w:r>
      <w:r w:rsidR="00E03565" w:rsidRPr="003E5BB5">
        <w:rPr>
          <w:shd w:val="clear" w:color="auto" w:fill="FFFFFF"/>
        </w:rPr>
        <w:t>Начался </w:t>
      </w:r>
      <w:r w:rsidR="00E03565" w:rsidRPr="003E5BB5">
        <w:rPr>
          <w:bCs/>
          <w:shd w:val="clear" w:color="auto" w:fill="FFFFFF"/>
        </w:rPr>
        <w:t>день</w:t>
      </w:r>
      <w:r w:rsidR="00E03565" w:rsidRPr="003E5BB5">
        <w:rPr>
          <w:shd w:val="clear" w:color="auto" w:fill="FFFFFF"/>
        </w:rPr>
        <w:t xml:space="preserve"> с </w:t>
      </w:r>
      <w:r w:rsidR="00E03565" w:rsidRPr="003E5BB5">
        <w:rPr>
          <w:shd w:val="clear" w:color="auto" w:fill="FFFFFF"/>
        </w:rPr>
        <w:lastRenderedPageBreak/>
        <w:t>проведения инструктажа «Правила </w:t>
      </w:r>
      <w:r w:rsidR="00E03565" w:rsidRPr="003E5BB5">
        <w:rPr>
          <w:bCs/>
          <w:shd w:val="clear" w:color="auto" w:fill="FFFFFF"/>
        </w:rPr>
        <w:t>безопасности</w:t>
      </w:r>
      <w:r w:rsidR="00E03565" w:rsidRPr="003E5BB5">
        <w:rPr>
          <w:shd w:val="clear" w:color="auto" w:fill="FFFFFF"/>
        </w:rPr>
        <w:t> на улице»</w:t>
      </w:r>
      <w:r w:rsidR="0031209D" w:rsidRPr="003E5BB5">
        <w:rPr>
          <w:shd w:val="clear" w:color="auto" w:fill="FFFFFF"/>
        </w:rPr>
        <w:t xml:space="preserve">, а затем прорведена тренировочная эвакуация «Опасность с воздуха». В течение дня проведены беседы, игры, презентации, просмотр мультфильмов на темы: </w:t>
      </w:r>
      <w:r w:rsidR="0031209D" w:rsidRPr="003E5BB5">
        <w:t>«Твоя безопасность – в твоих руках!», «Пожар», «На воде», «Интернет», «Посторонний предмет», «Железная дорога», «</w:t>
      </w:r>
      <w:r w:rsidR="0031209D" w:rsidRPr="003E5BB5">
        <w:rPr>
          <w:bCs/>
          <w:shd w:val="clear" w:color="auto" w:fill="FFFFFF"/>
        </w:rPr>
        <w:t>Безопасность</w:t>
      </w:r>
      <w:r w:rsidR="0031209D" w:rsidRPr="003E5BB5">
        <w:rPr>
          <w:shd w:val="clear" w:color="auto" w:fill="FFFFFF"/>
        </w:rPr>
        <w:t> на дороге</w:t>
      </w:r>
      <w:r w:rsidR="0031209D" w:rsidRPr="003E5BB5">
        <w:t>», «Один дома».</w:t>
      </w:r>
      <w:r w:rsidR="00E03565" w:rsidRPr="003E5BB5">
        <w:rPr>
          <w:shd w:val="clear" w:color="auto" w:fill="FFFFFF"/>
        </w:rPr>
        <w:t xml:space="preserve"> «Безопасность жизни и здоровья детей в быту» (предупреждение отравления детей бытовой химией,падений с высоты, травмирования детей электрическим током, огнем, в заброшенных объектах, гибели от утопления и тд.)</w:t>
      </w:r>
      <w:r w:rsidR="00E03565" w:rsidRPr="003E5BB5"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9D04A1" w:rsidTr="009D04A1">
        <w:tc>
          <w:tcPr>
            <w:tcW w:w="4782" w:type="dxa"/>
          </w:tcPr>
          <w:p w:rsidR="009D04A1" w:rsidRDefault="009D04A1" w:rsidP="003E5BB5">
            <w:pPr>
              <w:pStyle w:val="a8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868930" cy="1613696"/>
                  <wp:effectExtent l="19050" t="0" r="7620" b="0"/>
                  <wp:docPr id="5" name="Рисунок 4" descr="3sehfpmvL5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sehfpmvL5o (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161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9D04A1" w:rsidRDefault="009D04A1" w:rsidP="003E5BB5">
            <w:pPr>
              <w:pStyle w:val="a8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733675" cy="1609725"/>
                  <wp:effectExtent l="19050" t="0" r="9525" b="0"/>
                  <wp:docPr id="6" name="Рисунок 5" descr="lc-uj7unk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c-uj7unkN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4A1" w:rsidRPr="003E5BB5" w:rsidRDefault="009D04A1" w:rsidP="003E5BB5">
      <w:pPr>
        <w:pStyle w:val="a8"/>
        <w:shd w:val="clear" w:color="auto" w:fill="FFFFFF"/>
        <w:spacing w:before="0" w:beforeAutospacing="0" w:after="0" w:afterAutospacing="0"/>
        <w:ind w:firstLine="708"/>
      </w:pPr>
    </w:p>
    <w:p w:rsidR="009516EB" w:rsidRPr="003E5BB5" w:rsidRDefault="009516EB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1</w:t>
      </w:r>
      <w:r w:rsidR="00B27480" w:rsidRPr="003E5BB5">
        <w:rPr>
          <w:rFonts w:ascii="Times New Roman" w:hAnsi="Times New Roman"/>
          <w:sz w:val="24"/>
          <w:szCs w:val="24"/>
        </w:rPr>
        <w:t>1</w:t>
      </w:r>
      <w:r w:rsidRPr="003E5BB5">
        <w:rPr>
          <w:rFonts w:ascii="Times New Roman" w:hAnsi="Times New Roman"/>
          <w:sz w:val="24"/>
          <w:szCs w:val="24"/>
        </w:rPr>
        <w:t xml:space="preserve">. </w:t>
      </w:r>
      <w:r w:rsidR="0031209D" w:rsidRPr="003E5BB5">
        <w:rPr>
          <w:rFonts w:ascii="Times New Roman" w:hAnsi="Times New Roman"/>
          <w:sz w:val="24"/>
          <w:szCs w:val="24"/>
        </w:rPr>
        <w:t>До сведения родителей и детей еще раз доведена информация о з</w:t>
      </w:r>
      <w:r w:rsidRPr="003E5BB5">
        <w:rPr>
          <w:rFonts w:ascii="Times New Roman" w:hAnsi="Times New Roman"/>
          <w:sz w:val="24"/>
          <w:szCs w:val="24"/>
        </w:rPr>
        <w:t>апрет</w:t>
      </w:r>
      <w:r w:rsidR="0031209D" w:rsidRPr="003E5BB5">
        <w:rPr>
          <w:rFonts w:ascii="Times New Roman" w:hAnsi="Times New Roman"/>
          <w:sz w:val="24"/>
          <w:szCs w:val="24"/>
        </w:rPr>
        <w:t>е</w:t>
      </w:r>
      <w:r w:rsidRPr="003E5BB5">
        <w:rPr>
          <w:rFonts w:ascii="Times New Roman" w:hAnsi="Times New Roman"/>
          <w:sz w:val="24"/>
          <w:szCs w:val="24"/>
        </w:rPr>
        <w:t xml:space="preserve"> купание детей в необорудованных местах водоемов.</w:t>
      </w:r>
    </w:p>
    <w:p w:rsidR="009516EB" w:rsidRPr="003E5BB5" w:rsidRDefault="009516EB" w:rsidP="003E5BB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BB5">
        <w:rPr>
          <w:rFonts w:ascii="Times New Roman" w:hAnsi="Times New Roman"/>
          <w:sz w:val="24"/>
          <w:szCs w:val="24"/>
        </w:rPr>
        <w:t>1</w:t>
      </w:r>
      <w:r w:rsidR="0031209D" w:rsidRPr="003E5BB5">
        <w:rPr>
          <w:rFonts w:ascii="Times New Roman" w:hAnsi="Times New Roman"/>
          <w:sz w:val="24"/>
          <w:szCs w:val="24"/>
        </w:rPr>
        <w:t>2</w:t>
      </w:r>
      <w:r w:rsidRPr="003E5BB5">
        <w:rPr>
          <w:rFonts w:ascii="Times New Roman" w:hAnsi="Times New Roman"/>
          <w:sz w:val="24"/>
          <w:szCs w:val="24"/>
        </w:rPr>
        <w:t xml:space="preserve">. </w:t>
      </w:r>
      <w:r w:rsidR="0031209D" w:rsidRPr="003E5BB5">
        <w:rPr>
          <w:rFonts w:ascii="Times New Roman" w:hAnsi="Times New Roman"/>
          <w:sz w:val="24"/>
          <w:szCs w:val="24"/>
        </w:rPr>
        <w:t>П</w:t>
      </w:r>
      <w:r w:rsidRPr="003E5BB5">
        <w:rPr>
          <w:rFonts w:ascii="Times New Roman" w:hAnsi="Times New Roman"/>
          <w:sz w:val="24"/>
          <w:szCs w:val="24"/>
        </w:rPr>
        <w:t xml:space="preserve">ри </w:t>
      </w:r>
      <w:r w:rsidR="0031209D" w:rsidRPr="003E5BB5">
        <w:rPr>
          <w:rFonts w:ascii="Times New Roman" w:hAnsi="Times New Roman"/>
          <w:sz w:val="24"/>
          <w:szCs w:val="24"/>
        </w:rPr>
        <w:t>проведении учебно-тематических экскурсий,</w:t>
      </w:r>
      <w:r w:rsidRPr="003E5BB5">
        <w:rPr>
          <w:rFonts w:ascii="Times New Roman" w:hAnsi="Times New Roman"/>
          <w:sz w:val="24"/>
          <w:szCs w:val="24"/>
        </w:rPr>
        <w:t xml:space="preserve"> культурно-массовых, спортивных мероприятий </w:t>
      </w:r>
      <w:r w:rsidR="0031209D" w:rsidRPr="003E5BB5">
        <w:rPr>
          <w:rFonts w:ascii="Times New Roman" w:hAnsi="Times New Roman"/>
          <w:sz w:val="24"/>
          <w:szCs w:val="24"/>
        </w:rPr>
        <w:t xml:space="preserve">проводились инструктажи и разъяснения в соответствии с </w:t>
      </w:r>
      <w:r w:rsidRPr="003E5BB5">
        <w:rPr>
          <w:rFonts w:ascii="Times New Roman" w:hAnsi="Times New Roman"/>
          <w:sz w:val="24"/>
          <w:szCs w:val="24"/>
        </w:rPr>
        <w:t xml:space="preserve"> действующими нормативно-правовыми документами федерального и регионального уровней.</w:t>
      </w:r>
    </w:p>
    <w:p w:rsidR="0031209D" w:rsidRPr="003E5BB5" w:rsidRDefault="0031209D" w:rsidP="003E5BB5">
      <w:pPr>
        <w:pStyle w:val="a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31209D" w:rsidRPr="003E5BB5" w:rsidRDefault="0031209D" w:rsidP="003E5BB5">
      <w:pPr>
        <w:pStyle w:val="a6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516EB" w:rsidRPr="003E5BB5" w:rsidRDefault="0031209D" w:rsidP="003E5BB5">
      <w:pPr>
        <w:pStyle w:val="a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E5BB5">
        <w:rPr>
          <w:rFonts w:ascii="Times New Roman" w:eastAsia="MS Mincho" w:hAnsi="Times New Roman"/>
          <w:b/>
          <w:sz w:val="24"/>
          <w:szCs w:val="24"/>
        </w:rPr>
        <w:t>Директор школы                            Н.Г. Осадчая</w:t>
      </w:r>
    </w:p>
    <w:p w:rsidR="009516EB" w:rsidRPr="003E5BB5" w:rsidRDefault="009516EB" w:rsidP="003E5BB5">
      <w:pPr>
        <w:pStyle w:val="a6"/>
        <w:jc w:val="both"/>
        <w:rPr>
          <w:rFonts w:ascii="Times New Roman" w:eastAsia="MS Mincho" w:hAnsi="Times New Roman"/>
          <w:sz w:val="26"/>
          <w:szCs w:val="26"/>
        </w:rPr>
      </w:pPr>
    </w:p>
    <w:p w:rsidR="009516EB" w:rsidRPr="003E5BB5" w:rsidRDefault="009516EB" w:rsidP="003E5BB5">
      <w:pPr>
        <w:pStyle w:val="a6"/>
        <w:jc w:val="both"/>
        <w:rPr>
          <w:rFonts w:ascii="Times New Roman" w:eastAsia="MS Mincho" w:hAnsi="Times New Roman"/>
          <w:sz w:val="26"/>
          <w:szCs w:val="26"/>
        </w:rPr>
      </w:pPr>
    </w:p>
    <w:p w:rsidR="009516EB" w:rsidRPr="003E5BB5" w:rsidRDefault="009516EB" w:rsidP="003E5BB5"/>
    <w:p w:rsidR="005A14EA" w:rsidRPr="003E5BB5" w:rsidRDefault="005A14EA" w:rsidP="003E5BB5"/>
    <w:sectPr w:rsidR="005A14EA" w:rsidRPr="003E5BB5" w:rsidSect="00621CA4">
      <w:headerReference w:type="even" r:id="rId16"/>
      <w:pgSz w:w="11900" w:h="16820"/>
      <w:pgMar w:top="719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EC" w:rsidRDefault="007C03EC">
      <w:r>
        <w:separator/>
      </w:r>
    </w:p>
  </w:endnote>
  <w:endnote w:type="continuationSeparator" w:id="1">
    <w:p w:rsidR="007C03EC" w:rsidRDefault="007C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EC" w:rsidRDefault="007C03EC">
      <w:r>
        <w:separator/>
      </w:r>
    </w:p>
  </w:footnote>
  <w:footnote w:type="continuationSeparator" w:id="1">
    <w:p w:rsidR="007C03EC" w:rsidRDefault="007C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9" w:rsidRDefault="00586B8B" w:rsidP="003F4E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2A6">
      <w:rPr>
        <w:rStyle w:val="a5"/>
        <w:noProof/>
      </w:rPr>
      <w:t>6</w:t>
    </w:r>
    <w:r>
      <w:rPr>
        <w:rStyle w:val="a5"/>
      </w:rPr>
      <w:fldChar w:fldCharType="end"/>
    </w:r>
  </w:p>
  <w:p w:rsidR="00171C49" w:rsidRDefault="007C03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5CC"/>
    <w:rsid w:val="0023615C"/>
    <w:rsid w:val="00280EFC"/>
    <w:rsid w:val="002D72A6"/>
    <w:rsid w:val="003037B9"/>
    <w:rsid w:val="0031209D"/>
    <w:rsid w:val="00321C40"/>
    <w:rsid w:val="003E5BB5"/>
    <w:rsid w:val="004A3408"/>
    <w:rsid w:val="00586B8B"/>
    <w:rsid w:val="005A14EA"/>
    <w:rsid w:val="00621CA4"/>
    <w:rsid w:val="007122DE"/>
    <w:rsid w:val="0079338F"/>
    <w:rsid w:val="007C03EC"/>
    <w:rsid w:val="009516EB"/>
    <w:rsid w:val="009D04A1"/>
    <w:rsid w:val="00B27480"/>
    <w:rsid w:val="00CD45CC"/>
    <w:rsid w:val="00E03565"/>
    <w:rsid w:val="00E7480A"/>
    <w:rsid w:val="00FE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2DE"/>
    <w:pPr>
      <w:keepNext/>
      <w:ind w:left="-108" w:right="-108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6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6E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16EB"/>
  </w:style>
  <w:style w:type="paragraph" w:styleId="a6">
    <w:name w:val="Plain Text"/>
    <w:basedOn w:val="a"/>
    <w:link w:val="a7"/>
    <w:uiPriority w:val="99"/>
    <w:unhideWhenUsed/>
    <w:rsid w:val="009516E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9516EB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9516E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51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1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6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122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7122DE"/>
    <w:rPr>
      <w:color w:val="0000FF"/>
      <w:u w:val="single"/>
    </w:rPr>
  </w:style>
  <w:style w:type="table" w:styleId="ad">
    <w:name w:val="Table Grid"/>
    <w:basedOn w:val="a1"/>
    <w:uiPriority w:val="59"/>
    <w:rsid w:val="007122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E0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6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516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516EB"/>
  </w:style>
  <w:style w:type="paragraph" w:styleId="a6">
    <w:name w:val="Plain Text"/>
    <w:basedOn w:val="a"/>
    <w:link w:val="a7"/>
    <w:uiPriority w:val="99"/>
    <w:unhideWhenUsed/>
    <w:rsid w:val="009516EB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9516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9516E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51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1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ak.bykov@yandex.ru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2023-05-29T15:32:00Z</dcterms:created>
  <dcterms:modified xsi:type="dcterms:W3CDTF">2023-06-15T06:54:00Z</dcterms:modified>
</cp:coreProperties>
</file>