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5" w:rsidRDefault="00BC59D9">
      <w:pPr>
        <w:pStyle w:val="Heading1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</w:p>
    <w:p w:rsidR="00AD62E5" w:rsidRDefault="00BC59D9">
      <w:pPr>
        <w:pStyle w:val="a3"/>
        <w:spacing w:before="74"/>
        <w:ind w:right="123" w:firstLine="42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 основного общего образования, с учётом распределённых по модулям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-9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«Музыка»,</w:t>
      </w:r>
      <w:r>
        <w:rPr>
          <w:spacing w:val="4"/>
        </w:rPr>
        <w:t xml:space="preserve"> </w:t>
      </w:r>
      <w:r>
        <w:t>Примерной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AD62E5" w:rsidRDefault="00BC59D9">
      <w:pPr>
        <w:pStyle w:val="a3"/>
        <w:tabs>
          <w:tab w:val="left" w:pos="1589"/>
          <w:tab w:val="left" w:pos="3843"/>
          <w:tab w:val="left" w:pos="5229"/>
          <w:tab w:val="left" w:pos="6629"/>
          <w:tab w:val="left" w:pos="8021"/>
          <w:tab w:val="left" w:pos="8989"/>
        </w:tabs>
        <w:spacing w:before="76"/>
        <w:ind w:left="557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«МУЗЫКА»</w:t>
      </w:r>
      <w:r>
        <w:tab/>
        <w:t>Музыка</w:t>
      </w:r>
      <w:r>
        <w:tab/>
        <w:t>—</w:t>
      </w:r>
    </w:p>
    <w:p w:rsidR="00AD62E5" w:rsidRDefault="00BC59D9">
      <w:pPr>
        <w:pStyle w:val="a3"/>
        <w:spacing w:before="1"/>
        <w:ind w:right="115"/>
      </w:pPr>
      <w:r>
        <w:t>универсальный антропологический феномен, неизменно присутствующий во всех культурах 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proofErr w:type="spellStart"/>
      <w:r>
        <w:t>интонационновыразительные</w:t>
      </w:r>
      <w:proofErr w:type="spellEnd"/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 чувства и мысли, яркие художественные образы, для которых характерны,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глубокая</w:t>
      </w:r>
      <w:r>
        <w:rPr>
          <w:spacing w:val="56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 вовлечённости личности. Эта особенность открывает уникальный потенциал</w:t>
      </w:r>
      <w:r>
        <w:rPr>
          <w:spacing w:val="1"/>
        </w:rPr>
        <w:t xml:space="preserve"> </w:t>
      </w:r>
      <w:r>
        <w:t>для развития внутреннего мира человека, гармонизации его взаимоотношений с самим 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 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 обеспечивает межличностное и социальное взаимодействие людей, в том 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средством</w:t>
      </w:r>
      <w:r>
        <w:rPr>
          <w:spacing w:val="21"/>
        </w:rPr>
        <w:t xml:space="preserve"> </w:t>
      </w:r>
      <w:r>
        <w:t>сохранения</w:t>
      </w:r>
      <w:r>
        <w:rPr>
          <w:spacing w:val="2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передачи</w:t>
      </w:r>
      <w:r>
        <w:rPr>
          <w:spacing w:val="23"/>
        </w:rPr>
        <w:t xml:space="preserve"> </w:t>
      </w:r>
      <w:r>
        <w:t>идей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смыслов,</w:t>
      </w:r>
      <w:r>
        <w:rPr>
          <w:spacing w:val="23"/>
        </w:rPr>
        <w:t xml:space="preserve"> </w:t>
      </w:r>
      <w:r>
        <w:t>рождённых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предыдущие</w:t>
      </w:r>
      <w:r>
        <w:rPr>
          <w:spacing w:val="16"/>
        </w:rPr>
        <w:t xml:space="preserve"> </w:t>
      </w:r>
      <w:r>
        <w:t>века</w:t>
      </w:r>
      <w:r>
        <w:rPr>
          <w:spacing w:val="24"/>
        </w:rPr>
        <w:t xml:space="preserve"> </w:t>
      </w:r>
      <w:r>
        <w:t>и</w:t>
      </w:r>
    </w:p>
    <w:p w:rsidR="00AD62E5" w:rsidRDefault="00AD62E5">
      <w:pPr>
        <w:sectPr w:rsidR="00AD62E5">
          <w:pgSz w:w="11910" w:h="16840"/>
          <w:pgMar w:top="1040" w:right="900" w:bottom="280" w:left="1680" w:header="720" w:footer="720" w:gutter="0"/>
          <w:cols w:space="720"/>
        </w:sectPr>
      </w:pPr>
    </w:p>
    <w:p w:rsidR="00AD62E5" w:rsidRDefault="00BC59D9">
      <w:pPr>
        <w:pStyle w:val="a3"/>
        <w:spacing w:before="71"/>
        <w:ind w:right="117"/>
      </w:pPr>
      <w:r>
        <w:lastRenderedPageBreak/>
        <w:t>отражённых в народной, духовной музыке, произведениях великих композиторов 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 идентичности. Родные интонации, мелодии и ритмы являются квинтэссенцией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сохраняющего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свёрнутом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передаваемую</w:t>
      </w:r>
      <w:r>
        <w:rPr>
          <w:spacing w:val="11"/>
        </w:rPr>
        <w:t xml:space="preserve"> </w:t>
      </w:r>
      <w:r>
        <w:t>музыкой</w:t>
      </w:r>
      <w:r>
        <w:rPr>
          <w:spacing w:val="1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сознание,</w:t>
      </w:r>
      <w:r>
        <w:rPr>
          <w:spacing w:val="15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на</w:t>
      </w:r>
      <w:proofErr w:type="gramEnd"/>
      <w:r>
        <w:rPr>
          <w:spacing w:val="16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глубоком</w:t>
      </w:r>
      <w:r>
        <w:rPr>
          <w:spacing w:val="2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подсознательном</w:t>
      </w:r>
    </w:p>
    <w:p w:rsidR="00AD62E5" w:rsidRDefault="00BC59D9">
      <w:pPr>
        <w:pStyle w:val="a5"/>
        <w:numPr>
          <w:ilvl w:val="0"/>
          <w:numId w:val="2"/>
        </w:numPr>
        <w:tabs>
          <w:tab w:val="left" w:pos="443"/>
        </w:tabs>
        <w:ind w:right="106" w:firstLine="0"/>
      </w:pPr>
      <w:proofErr w:type="gramStart"/>
      <w:r>
        <w:t>уровне</w:t>
      </w:r>
      <w:proofErr w:type="gramEnd"/>
      <w:r>
        <w:t xml:space="preserve">. 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 чуткость к распознаванию причинно-следственных связей и логики развития событий,</w:t>
      </w:r>
      <w:r>
        <w:rPr>
          <w:spacing w:val="-52"/>
        </w:rPr>
        <w:t xml:space="preserve">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прошлым.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 его абстрактное мышление, память и воображение, формирует умения и навыки в</w:t>
      </w:r>
      <w:r>
        <w:rPr>
          <w:spacing w:val="1"/>
        </w:rPr>
        <w:t xml:space="preserve"> </w:t>
      </w:r>
      <w:r>
        <w:t xml:space="preserve">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</w:t>
      </w:r>
      <w:r>
        <w:rPr>
          <w:spacing w:val="1"/>
        </w:rPr>
        <w:t xml:space="preserve">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музыкальное обучение и воспитание вносит огромный вклад в эстетическое и</w:t>
      </w:r>
      <w:r>
        <w:rPr>
          <w:spacing w:val="1"/>
        </w:rPr>
        <w:t xml:space="preserve"> </w:t>
      </w:r>
      <w:r>
        <w:t>нравственное развитие ребёнка, формирование всей системы ценностей. Рабочая программа</w:t>
      </w:r>
      <w:r>
        <w:rPr>
          <w:spacing w:val="1"/>
        </w:rPr>
        <w:t xml:space="preserve"> </w:t>
      </w:r>
      <w:r>
        <w:t>позволит учителю: — реализовать в процессе преподавания музыки современные подходы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образования; — определить и структурировать планируемые результаты обучения и</w:t>
      </w:r>
      <w:r>
        <w:rPr>
          <w:spacing w:val="1"/>
        </w:rPr>
        <w:t xml:space="preserve"> </w:t>
      </w:r>
      <w:r>
        <w:t>содержание учебного 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 годам обучения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 ФГОС</w:t>
      </w:r>
      <w:r>
        <w:rPr>
          <w:spacing w:val="5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 и дополнениями от 29 декабря 2014 г., 31 декабря 2015 г., 11 декабря 2020 г.);</w:t>
      </w:r>
      <w:r>
        <w:rPr>
          <w:spacing w:val="1"/>
        </w:rPr>
        <w:t xml:space="preserve"> </w:t>
      </w:r>
      <w:r>
        <w:t>Примерной основной образовательной программой основного общего образования (в редакции</w:t>
      </w:r>
      <w:r>
        <w:rPr>
          <w:spacing w:val="1"/>
        </w:rPr>
        <w:t xml:space="preserve"> </w:t>
      </w:r>
      <w:r>
        <w:t>протокола № 1/20 от 04.02.2020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 xml:space="preserve">образованию); Примерной программой воспитания (одобрена решением Федерального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методического</w:t>
      </w:r>
      <w:proofErr w:type="gramEnd"/>
      <w:r>
        <w:t xml:space="preserve"> объединения по общему образованию, протокол от 2 июня 2020 г. №2/20); 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52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AD62E5" w:rsidRDefault="00BC59D9">
      <w:pPr>
        <w:pStyle w:val="a3"/>
        <w:spacing w:before="78"/>
        <w:ind w:left="557"/>
        <w:jc w:val="left"/>
      </w:pPr>
      <w:r>
        <w:t>ЦЕЛИ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«МУЗЫКА»</w:t>
      </w:r>
      <w:r>
        <w:rPr>
          <w:spacing w:val="18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жизненно</w:t>
      </w:r>
    </w:p>
    <w:p w:rsidR="00AD62E5" w:rsidRDefault="00BC59D9">
      <w:pPr>
        <w:pStyle w:val="a3"/>
        <w:spacing w:before="2"/>
        <w:ind w:right="106"/>
      </w:pPr>
      <w:proofErr w:type="gramStart"/>
      <w:r>
        <w:t>необходима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 xml:space="preserve">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утилитарности.</w:t>
      </w:r>
      <w:r>
        <w:rPr>
          <w:spacing w:val="1"/>
        </w:rPr>
        <w:t xml:space="preserve"> </w:t>
      </w:r>
      <w:r>
        <w:t>Основная 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 единстве эмоциональной и познавательной сферы; 2) развитие потребности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 формы невербальной коммуникации между людьми разных эпох и народов,</w:t>
      </w:r>
      <w:r>
        <w:rPr>
          <w:spacing w:val="1"/>
        </w:rPr>
        <w:t xml:space="preserve"> </w:t>
      </w:r>
      <w:r>
        <w:t xml:space="preserve">эффективного способа </w:t>
      </w:r>
      <w:proofErr w:type="spellStart"/>
      <w:r>
        <w:t>автокоммуникации</w:t>
      </w:r>
      <w:proofErr w:type="spellEnd"/>
      <w:r>
        <w:t>;</w:t>
      </w:r>
      <w:proofErr w:type="gramEnd"/>
      <w:r>
        <w:t xml:space="preserve"> 3) формирование творческих способностей ребёнка,</w:t>
      </w:r>
      <w:r>
        <w:rPr>
          <w:spacing w:val="1"/>
        </w:rPr>
        <w:t xml:space="preserve"> </w:t>
      </w:r>
      <w:r>
        <w:t>развитие внутренней мотивации к интонационно-содержательной деятельности. 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 духовным ценностям через личный психологический опыт эмоционально-</w:t>
      </w:r>
      <w:r>
        <w:rPr>
          <w:spacing w:val="1"/>
        </w:rPr>
        <w:t xml:space="preserve"> </w:t>
      </w:r>
      <w:r>
        <w:t>эстетического переживания. 2. Осознание социальной функции музыки. Стремление понять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многообразия.</w:t>
      </w:r>
      <w:r>
        <w:rPr>
          <w:spacing w:val="56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целостного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комплексе</w:t>
      </w:r>
      <w:r>
        <w:rPr>
          <w:spacing w:val="32"/>
        </w:rPr>
        <w:t xml:space="preserve"> </w:t>
      </w:r>
      <w:r>
        <w:t>выразительных</w:t>
      </w:r>
      <w:r>
        <w:rPr>
          <w:spacing w:val="38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музыкального</w:t>
      </w:r>
    </w:p>
    <w:p w:rsidR="00AD62E5" w:rsidRDefault="00AD62E5">
      <w:pPr>
        <w:sectPr w:rsidR="00AD62E5">
          <w:pgSz w:w="11910" w:h="16840"/>
          <w:pgMar w:top="1040" w:right="900" w:bottom="280" w:left="1680" w:header="720" w:footer="720" w:gutter="0"/>
          <w:cols w:space="720"/>
        </w:sectPr>
      </w:pPr>
    </w:p>
    <w:p w:rsidR="00AD62E5" w:rsidRDefault="00BC59D9">
      <w:pPr>
        <w:pStyle w:val="a3"/>
        <w:spacing w:before="71"/>
        <w:ind w:right="112"/>
      </w:pPr>
      <w:r>
        <w:lastRenderedPageBreak/>
        <w:t>искусства. Освоение ключевых элементов музыкального языка, характерных для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gramStart"/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 в предметных умениях и навыках, в том числе: а) слушание (расширение</w:t>
      </w:r>
      <w:r>
        <w:rPr>
          <w:spacing w:val="1"/>
        </w:rPr>
        <w:t xml:space="preserve"> </w:t>
      </w:r>
      <w:r>
        <w:t>приёмов и навыков вдумчивого, осмысленного восприятия музыки; аналитической, оценочной,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proofErr w:type="gramEnd"/>
      <w:r>
        <w:rPr>
          <w:spacing w:val="1"/>
        </w:rPr>
        <w:t xml:space="preserve"> </w:t>
      </w:r>
      <w:proofErr w:type="gramStart"/>
      <w:r>
        <w:t>в)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 xml:space="preserve">инсценировка, танец, двигательное моделирование и др.); </w:t>
      </w:r>
      <w:proofErr w:type="spellStart"/>
      <w:r>
        <w:t>д</w:t>
      </w:r>
      <w:proofErr w:type="spellEnd"/>
      <w:r>
        <w:t>) творческие проекты, музыкально-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представления);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6.</w:t>
      </w:r>
      <w:proofErr w:type="gramEnd"/>
      <w:r>
        <w:t xml:space="preserve"> Расширение 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56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 лучших образцов народного и профессионального искусства родной страны и мира,</w:t>
      </w:r>
      <w:r>
        <w:rPr>
          <w:spacing w:val="-52"/>
        </w:rPr>
        <w:t xml:space="preserve"> </w:t>
      </w:r>
      <w:r>
        <w:t>ориентации в истории развития музыкального искусства и современной музыкальной культуре.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 обучения: модуль № 1 «Музыка моего края»; модуль № 2 «Народное 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 музыка»;</w:t>
      </w:r>
      <w:proofErr w:type="gramEnd"/>
      <w:r>
        <w:t xml:space="preserve"> модуль № 5 «Русская классическая музыка»; модуль № 6 «Истоки 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«Современная</w:t>
      </w:r>
      <w:r>
        <w:rPr>
          <w:spacing w:val="55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 жанры и направления»; модуль № 8 «Связь музыки с другими видами искусства»;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искусства».</w:t>
      </w:r>
    </w:p>
    <w:p w:rsidR="00AD62E5" w:rsidRDefault="00BC59D9">
      <w:pPr>
        <w:pStyle w:val="a3"/>
        <w:spacing w:before="75"/>
        <w:ind w:left="557"/>
      </w:pPr>
      <w:r>
        <w:t>МЕСТО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«МУЗЫКА»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УЧЕБНОМ</w:t>
      </w:r>
      <w:r>
        <w:rPr>
          <w:spacing w:val="39"/>
        </w:rPr>
        <w:t xml:space="preserve"> </w:t>
      </w:r>
      <w:r>
        <w:t>ПЛАНЕ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proofErr w:type="gramStart"/>
      <w:r>
        <w:t>с</w:t>
      </w:r>
      <w:proofErr w:type="gramEnd"/>
    </w:p>
    <w:p w:rsidR="00AD62E5" w:rsidRDefault="00BC59D9">
      <w:pPr>
        <w:pStyle w:val="a3"/>
        <w:spacing w:before="2"/>
        <w:ind w:right="111"/>
      </w:pPr>
      <w:r>
        <w:t>Федеральным государственным образовательным стандартом основного общего образования</w:t>
      </w:r>
      <w:r>
        <w:rPr>
          <w:spacing w:val="1"/>
        </w:rPr>
        <w:t xml:space="preserve"> </w:t>
      </w:r>
      <w:r>
        <w:t>учебный предмет «Музыка» входит в предметную область «Искусство», является обязательным</w:t>
      </w:r>
      <w:r>
        <w:rPr>
          <w:spacing w:val="-5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 преподаётся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  <w:r>
        <w:rPr>
          <w:spacing w:val="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AD62E5" w:rsidRDefault="00BC59D9">
      <w:pPr>
        <w:pStyle w:val="a3"/>
        <w:ind w:right="105"/>
      </w:pP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r>
        <w:t>социокультурную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</w:t>
      </w:r>
      <w:r>
        <w:rPr>
          <w:spacing w:val="1"/>
        </w:rPr>
        <w:t xml:space="preserve"> </w:t>
      </w:r>
      <w:r>
        <w:t xml:space="preserve">такими  </w:t>
      </w:r>
      <w:r>
        <w:rPr>
          <w:spacing w:val="26"/>
        </w:rPr>
        <w:t xml:space="preserve"> </w:t>
      </w:r>
      <w:r>
        <w:t xml:space="preserve">дисциплинами  </w:t>
      </w:r>
      <w:r>
        <w:rPr>
          <w:spacing w:val="27"/>
        </w:rPr>
        <w:t xml:space="preserve"> </w:t>
      </w:r>
      <w:r>
        <w:t xml:space="preserve">образовательной  </w:t>
      </w:r>
      <w:r>
        <w:rPr>
          <w:spacing w:val="31"/>
        </w:rPr>
        <w:t xml:space="preserve"> </w:t>
      </w:r>
      <w:r>
        <w:t xml:space="preserve">программы,  </w:t>
      </w:r>
      <w:r>
        <w:rPr>
          <w:spacing w:val="34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«Изобразительное  </w:t>
      </w:r>
      <w:r>
        <w:rPr>
          <w:spacing w:val="24"/>
        </w:rPr>
        <w:t xml:space="preserve"> </w:t>
      </w:r>
      <w:r>
        <w:t>искусство»,</w:t>
      </w:r>
    </w:p>
    <w:p w:rsidR="00AD62E5" w:rsidRDefault="00BC59D9">
      <w:pPr>
        <w:pStyle w:val="a3"/>
        <w:ind w:right="110"/>
      </w:pPr>
      <w:r>
        <w:t>«Литература», «География», «История», «Обществознание», «Иностранный язык» и др. Общее</w:t>
      </w:r>
      <w:r>
        <w:rPr>
          <w:spacing w:val="1"/>
        </w:rPr>
        <w:t xml:space="preserve"> </w:t>
      </w:r>
      <w:r>
        <w:t>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D62E5" w:rsidRDefault="00AD62E5">
      <w:pPr>
        <w:pStyle w:val="a3"/>
        <w:spacing w:before="5"/>
        <w:ind w:left="0"/>
        <w:jc w:val="left"/>
        <w:rPr>
          <w:sz w:val="35"/>
        </w:rPr>
      </w:pPr>
    </w:p>
    <w:p w:rsidR="00AD62E5" w:rsidRDefault="00AD62E5">
      <w:pPr>
        <w:pStyle w:val="a3"/>
        <w:ind w:right="121"/>
      </w:pPr>
    </w:p>
    <w:sectPr w:rsidR="00AD62E5" w:rsidSect="00AD62E5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CCC"/>
    <w:multiLevelType w:val="hybridMultilevel"/>
    <w:tmpl w:val="5C8E1888"/>
    <w:lvl w:ilvl="0" w:tplc="7D84A15A">
      <w:numFmt w:val="bullet"/>
      <w:lvlText w:val="-"/>
      <w:lvlJc w:val="left"/>
      <w:pPr>
        <w:ind w:left="13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66FE16">
      <w:numFmt w:val="bullet"/>
      <w:lvlText w:val="•"/>
      <w:lvlJc w:val="left"/>
      <w:pPr>
        <w:ind w:left="1058" w:hanging="149"/>
      </w:pPr>
      <w:rPr>
        <w:rFonts w:hint="default"/>
        <w:lang w:val="ru-RU" w:eastAsia="en-US" w:bidi="ar-SA"/>
      </w:rPr>
    </w:lvl>
    <w:lvl w:ilvl="2" w:tplc="231EA2B8">
      <w:numFmt w:val="bullet"/>
      <w:lvlText w:val="•"/>
      <w:lvlJc w:val="left"/>
      <w:pPr>
        <w:ind w:left="1976" w:hanging="149"/>
      </w:pPr>
      <w:rPr>
        <w:rFonts w:hint="default"/>
        <w:lang w:val="ru-RU" w:eastAsia="en-US" w:bidi="ar-SA"/>
      </w:rPr>
    </w:lvl>
    <w:lvl w:ilvl="3" w:tplc="FDE258F2">
      <w:numFmt w:val="bullet"/>
      <w:lvlText w:val="•"/>
      <w:lvlJc w:val="left"/>
      <w:pPr>
        <w:ind w:left="2895" w:hanging="149"/>
      </w:pPr>
      <w:rPr>
        <w:rFonts w:hint="default"/>
        <w:lang w:val="ru-RU" w:eastAsia="en-US" w:bidi="ar-SA"/>
      </w:rPr>
    </w:lvl>
    <w:lvl w:ilvl="4" w:tplc="C5840B78">
      <w:numFmt w:val="bullet"/>
      <w:lvlText w:val="•"/>
      <w:lvlJc w:val="left"/>
      <w:pPr>
        <w:ind w:left="3813" w:hanging="149"/>
      </w:pPr>
      <w:rPr>
        <w:rFonts w:hint="default"/>
        <w:lang w:val="ru-RU" w:eastAsia="en-US" w:bidi="ar-SA"/>
      </w:rPr>
    </w:lvl>
    <w:lvl w:ilvl="5" w:tplc="3A60C194">
      <w:numFmt w:val="bullet"/>
      <w:lvlText w:val="•"/>
      <w:lvlJc w:val="left"/>
      <w:pPr>
        <w:ind w:left="4732" w:hanging="149"/>
      </w:pPr>
      <w:rPr>
        <w:rFonts w:hint="default"/>
        <w:lang w:val="ru-RU" w:eastAsia="en-US" w:bidi="ar-SA"/>
      </w:rPr>
    </w:lvl>
    <w:lvl w:ilvl="6" w:tplc="D4F44106">
      <w:numFmt w:val="bullet"/>
      <w:lvlText w:val="•"/>
      <w:lvlJc w:val="left"/>
      <w:pPr>
        <w:ind w:left="5650" w:hanging="149"/>
      </w:pPr>
      <w:rPr>
        <w:rFonts w:hint="default"/>
        <w:lang w:val="ru-RU" w:eastAsia="en-US" w:bidi="ar-SA"/>
      </w:rPr>
    </w:lvl>
    <w:lvl w:ilvl="7" w:tplc="D166D5BA">
      <w:numFmt w:val="bullet"/>
      <w:lvlText w:val="•"/>
      <w:lvlJc w:val="left"/>
      <w:pPr>
        <w:ind w:left="6568" w:hanging="149"/>
      </w:pPr>
      <w:rPr>
        <w:rFonts w:hint="default"/>
        <w:lang w:val="ru-RU" w:eastAsia="en-US" w:bidi="ar-SA"/>
      </w:rPr>
    </w:lvl>
    <w:lvl w:ilvl="8" w:tplc="CA522D2E">
      <w:numFmt w:val="bullet"/>
      <w:lvlText w:val="•"/>
      <w:lvlJc w:val="left"/>
      <w:pPr>
        <w:ind w:left="7487" w:hanging="149"/>
      </w:pPr>
      <w:rPr>
        <w:rFonts w:hint="default"/>
        <w:lang w:val="ru-RU" w:eastAsia="en-US" w:bidi="ar-SA"/>
      </w:rPr>
    </w:lvl>
  </w:abstractNum>
  <w:abstractNum w:abstractNumId="1">
    <w:nsid w:val="1DDF29BE"/>
    <w:multiLevelType w:val="hybridMultilevel"/>
    <w:tmpl w:val="31E2119E"/>
    <w:lvl w:ilvl="0" w:tplc="353EEB4C">
      <w:start w:val="1"/>
      <w:numFmt w:val="decimal"/>
      <w:lvlText w:val="%1)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7AB26CBE">
      <w:numFmt w:val="bullet"/>
      <w:lvlText w:val="•"/>
      <w:lvlJc w:val="left"/>
      <w:pPr>
        <w:ind w:left="1268" w:hanging="495"/>
      </w:pPr>
      <w:rPr>
        <w:rFonts w:hint="default"/>
        <w:lang w:val="ru-RU" w:eastAsia="en-US" w:bidi="ar-SA"/>
      </w:rPr>
    </w:lvl>
    <w:lvl w:ilvl="2" w:tplc="5428DE80">
      <w:numFmt w:val="bullet"/>
      <w:lvlText w:val="•"/>
      <w:lvlJc w:val="left"/>
      <w:pPr>
        <w:ind w:left="2317" w:hanging="495"/>
      </w:pPr>
      <w:rPr>
        <w:rFonts w:hint="default"/>
        <w:lang w:val="ru-RU" w:eastAsia="en-US" w:bidi="ar-SA"/>
      </w:rPr>
    </w:lvl>
    <w:lvl w:ilvl="3" w:tplc="5F5EF9F4">
      <w:numFmt w:val="bullet"/>
      <w:lvlText w:val="•"/>
      <w:lvlJc w:val="left"/>
      <w:pPr>
        <w:ind w:left="3366" w:hanging="495"/>
      </w:pPr>
      <w:rPr>
        <w:rFonts w:hint="default"/>
        <w:lang w:val="ru-RU" w:eastAsia="en-US" w:bidi="ar-SA"/>
      </w:rPr>
    </w:lvl>
    <w:lvl w:ilvl="4" w:tplc="86C49A5A">
      <w:numFmt w:val="bullet"/>
      <w:lvlText w:val="•"/>
      <w:lvlJc w:val="left"/>
      <w:pPr>
        <w:ind w:left="4415" w:hanging="495"/>
      </w:pPr>
      <w:rPr>
        <w:rFonts w:hint="default"/>
        <w:lang w:val="ru-RU" w:eastAsia="en-US" w:bidi="ar-SA"/>
      </w:rPr>
    </w:lvl>
    <w:lvl w:ilvl="5" w:tplc="F5208A32">
      <w:numFmt w:val="bullet"/>
      <w:lvlText w:val="•"/>
      <w:lvlJc w:val="left"/>
      <w:pPr>
        <w:ind w:left="5464" w:hanging="495"/>
      </w:pPr>
      <w:rPr>
        <w:rFonts w:hint="default"/>
        <w:lang w:val="ru-RU" w:eastAsia="en-US" w:bidi="ar-SA"/>
      </w:rPr>
    </w:lvl>
    <w:lvl w:ilvl="6" w:tplc="49D619E8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7" w:tplc="3440D328">
      <w:numFmt w:val="bullet"/>
      <w:lvlText w:val="•"/>
      <w:lvlJc w:val="left"/>
      <w:pPr>
        <w:ind w:left="7562" w:hanging="495"/>
      </w:pPr>
      <w:rPr>
        <w:rFonts w:hint="default"/>
        <w:lang w:val="ru-RU" w:eastAsia="en-US" w:bidi="ar-SA"/>
      </w:rPr>
    </w:lvl>
    <w:lvl w:ilvl="8" w:tplc="1F2E77A2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2">
    <w:nsid w:val="4AB11DD9"/>
    <w:multiLevelType w:val="hybridMultilevel"/>
    <w:tmpl w:val="86FE4044"/>
    <w:lvl w:ilvl="0" w:tplc="BFB2B7A2">
      <w:numFmt w:val="bullet"/>
      <w:lvlText w:val="—"/>
      <w:lvlJc w:val="left"/>
      <w:pPr>
        <w:ind w:left="130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C0570C">
      <w:numFmt w:val="bullet"/>
      <w:lvlText w:val=""/>
      <w:lvlJc w:val="left"/>
      <w:pPr>
        <w:ind w:left="130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98C37D2">
      <w:numFmt w:val="bullet"/>
      <w:lvlText w:val="•"/>
      <w:lvlJc w:val="left"/>
      <w:pPr>
        <w:ind w:left="1976" w:hanging="202"/>
      </w:pPr>
      <w:rPr>
        <w:rFonts w:hint="default"/>
        <w:lang w:val="ru-RU" w:eastAsia="en-US" w:bidi="ar-SA"/>
      </w:rPr>
    </w:lvl>
    <w:lvl w:ilvl="3" w:tplc="EE6A1328">
      <w:numFmt w:val="bullet"/>
      <w:lvlText w:val="•"/>
      <w:lvlJc w:val="left"/>
      <w:pPr>
        <w:ind w:left="2895" w:hanging="202"/>
      </w:pPr>
      <w:rPr>
        <w:rFonts w:hint="default"/>
        <w:lang w:val="ru-RU" w:eastAsia="en-US" w:bidi="ar-SA"/>
      </w:rPr>
    </w:lvl>
    <w:lvl w:ilvl="4" w:tplc="65782334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5" w:tplc="F3D25CDA">
      <w:numFmt w:val="bullet"/>
      <w:lvlText w:val="•"/>
      <w:lvlJc w:val="left"/>
      <w:pPr>
        <w:ind w:left="4732" w:hanging="202"/>
      </w:pPr>
      <w:rPr>
        <w:rFonts w:hint="default"/>
        <w:lang w:val="ru-RU" w:eastAsia="en-US" w:bidi="ar-SA"/>
      </w:rPr>
    </w:lvl>
    <w:lvl w:ilvl="6" w:tplc="692AF372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7" w:tplc="19089640">
      <w:numFmt w:val="bullet"/>
      <w:lvlText w:val="•"/>
      <w:lvlJc w:val="left"/>
      <w:pPr>
        <w:ind w:left="6568" w:hanging="202"/>
      </w:pPr>
      <w:rPr>
        <w:rFonts w:hint="default"/>
        <w:lang w:val="ru-RU" w:eastAsia="en-US" w:bidi="ar-SA"/>
      </w:rPr>
    </w:lvl>
    <w:lvl w:ilvl="8" w:tplc="A212F464">
      <w:numFmt w:val="bullet"/>
      <w:lvlText w:val="•"/>
      <w:lvlJc w:val="left"/>
      <w:pPr>
        <w:ind w:left="7487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2E5"/>
    <w:rsid w:val="008B1840"/>
    <w:rsid w:val="00AD62E5"/>
    <w:rsid w:val="00B47F9A"/>
    <w:rsid w:val="00BC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2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2E5"/>
    <w:pPr>
      <w:ind w:left="130"/>
      <w:jc w:val="both"/>
    </w:pPr>
  </w:style>
  <w:style w:type="paragraph" w:customStyle="1" w:styleId="Heading1">
    <w:name w:val="Heading 1"/>
    <w:basedOn w:val="a"/>
    <w:uiPriority w:val="1"/>
    <w:qFormat/>
    <w:rsid w:val="00AD62E5"/>
    <w:pPr>
      <w:ind w:left="557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D62E5"/>
    <w:pPr>
      <w:ind w:left="557"/>
      <w:jc w:val="both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AD62E5"/>
    <w:pPr>
      <w:ind w:left="102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D62E5"/>
    <w:pPr>
      <w:ind w:left="13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D62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2022-12-27T12:40:00Z</dcterms:created>
  <dcterms:modified xsi:type="dcterms:W3CDTF">2022-12-27T12:49:00Z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